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page" w:tblpYSpec="top"/>
        <w:tblW w:w="0" w:type="auto"/>
        <w:tblLook w:val="04A0" w:firstRow="1" w:lastRow="0" w:firstColumn="1" w:lastColumn="0" w:noHBand="0" w:noVBand="1"/>
      </w:tblPr>
      <w:tblGrid>
        <w:gridCol w:w="817"/>
        <w:gridCol w:w="5245"/>
      </w:tblGrid>
      <w:tr w:rsidR="00877E7C" w:rsidTr="00002423">
        <w:trPr>
          <w:trHeight w:val="1440"/>
        </w:trPr>
        <w:tc>
          <w:tcPr>
            <w:tcW w:w="817" w:type="dxa"/>
            <w:tcBorders>
              <w:top w:val="nil"/>
              <w:left w:val="nil"/>
              <w:bottom w:val="nil"/>
              <w:right w:val="single" w:sz="4" w:space="0" w:color="FFFFFF" w:themeColor="background1"/>
            </w:tcBorders>
            <w:shd w:val="clear" w:color="auto" w:fill="943634" w:themeFill="accent2" w:themeFillShade="BF"/>
          </w:tcPr>
          <w:p w:rsidR="00877E7C" w:rsidRDefault="00877E7C" w:rsidP="00002423">
            <w:pPr>
              <w:spacing w:line="276" w:lineRule="auto"/>
              <w:rPr>
                <w:lang w:eastAsia="en-US"/>
              </w:rPr>
            </w:pPr>
          </w:p>
        </w:tc>
        <w:tc>
          <w:tcPr>
            <w:tcW w:w="5245" w:type="dxa"/>
            <w:tcBorders>
              <w:top w:val="nil"/>
              <w:left w:val="single" w:sz="4" w:space="0" w:color="FFFFFF" w:themeColor="background1"/>
              <w:bottom w:val="nil"/>
              <w:right w:val="nil"/>
            </w:tcBorders>
            <w:shd w:val="clear" w:color="auto" w:fill="943634" w:themeFill="accent2" w:themeFillShade="BF"/>
            <w:vAlign w:val="bottom"/>
            <w:hideMark/>
          </w:tcPr>
          <w:p w:rsidR="00877E7C" w:rsidRDefault="00877E7C" w:rsidP="00002423">
            <w:pPr>
              <w:pStyle w:val="NoSpacing"/>
              <w:spacing w:line="276" w:lineRule="auto"/>
              <w:rPr>
                <w:rFonts w:eastAsiaTheme="majorEastAsia" w:cstheme="minorHAnsi"/>
                <w:b/>
                <w:bCs/>
                <w:color w:val="FFFFFF" w:themeColor="background1"/>
                <w:sz w:val="72"/>
                <w:szCs w:val="72"/>
              </w:rPr>
            </w:pPr>
            <w:r>
              <w:rPr>
                <w:rFonts w:eastAsiaTheme="majorEastAsia" w:cstheme="minorHAnsi"/>
                <w:b/>
                <w:bCs/>
                <w:color w:val="FFFFFF" w:themeColor="background1"/>
                <w:sz w:val="72"/>
                <w:szCs w:val="72"/>
              </w:rPr>
              <w:t>July 2012</w:t>
            </w:r>
          </w:p>
        </w:tc>
      </w:tr>
      <w:tr w:rsidR="00877E7C" w:rsidTr="00002423">
        <w:trPr>
          <w:trHeight w:val="2880"/>
        </w:trPr>
        <w:tc>
          <w:tcPr>
            <w:tcW w:w="817" w:type="dxa"/>
            <w:tcBorders>
              <w:top w:val="nil"/>
              <w:left w:val="nil"/>
              <w:bottom w:val="nil"/>
              <w:right w:val="single" w:sz="4" w:space="0" w:color="000000" w:themeColor="text1"/>
            </w:tcBorders>
          </w:tcPr>
          <w:p w:rsidR="00877E7C" w:rsidRDefault="00877E7C" w:rsidP="00002423">
            <w:pPr>
              <w:spacing w:line="276" w:lineRule="auto"/>
              <w:rPr>
                <w:lang w:eastAsia="en-US"/>
              </w:rPr>
            </w:pPr>
          </w:p>
        </w:tc>
        <w:tc>
          <w:tcPr>
            <w:tcW w:w="5245" w:type="dxa"/>
            <w:tcBorders>
              <w:top w:val="nil"/>
              <w:left w:val="single" w:sz="4" w:space="0" w:color="000000" w:themeColor="text1"/>
              <w:bottom w:val="nil"/>
              <w:right w:val="nil"/>
            </w:tcBorders>
            <w:vAlign w:val="center"/>
          </w:tcPr>
          <w:sdt>
            <w:sdtPr>
              <w:rPr>
                <w:rFonts w:cstheme="minorHAnsi"/>
                <w:sz w:val="40"/>
                <w:szCs w:val="40"/>
              </w:rPr>
              <w:alias w:val="Company"/>
              <w:id w:val="15676123"/>
              <w:dataBinding w:prefixMappings="xmlns:ns0='http://schemas.openxmlformats.org/officeDocument/2006/extended-properties'" w:xpath="/ns0:Properties[1]/ns0:Company[1]" w:storeItemID="{6668398D-A668-4E3E-A5EB-62B293D839F1}"/>
              <w:text/>
            </w:sdtPr>
            <w:sdtEndPr/>
            <w:sdtContent>
              <w:p w:rsidR="00877E7C" w:rsidRDefault="00877E7C" w:rsidP="00002423">
                <w:pPr>
                  <w:pStyle w:val="NoSpacing"/>
                  <w:spacing w:line="276" w:lineRule="auto"/>
                  <w:rPr>
                    <w:rFonts w:asciiTheme="minorHAnsi" w:hAnsiTheme="minorHAnsi" w:cstheme="minorHAnsi"/>
                    <w:sz w:val="40"/>
                    <w:szCs w:val="40"/>
                  </w:rPr>
                </w:pPr>
                <w:r>
                  <w:rPr>
                    <w:rFonts w:cstheme="minorHAnsi"/>
                    <w:sz w:val="40"/>
                    <w:szCs w:val="40"/>
                  </w:rPr>
                  <w:t>Aegis Media</w:t>
                </w:r>
              </w:p>
            </w:sdtContent>
          </w:sdt>
          <w:p w:rsidR="00877E7C" w:rsidRDefault="00877E7C" w:rsidP="00002423">
            <w:pPr>
              <w:pStyle w:val="NoSpacing"/>
              <w:spacing w:line="276" w:lineRule="auto"/>
              <w:rPr>
                <w:rFonts w:cstheme="minorHAnsi"/>
                <w:color w:val="76923C" w:themeColor="accent3" w:themeShade="BF"/>
              </w:rPr>
            </w:pPr>
          </w:p>
          <w:p w:rsidR="00877E7C" w:rsidRDefault="00877E7C" w:rsidP="00002423">
            <w:pPr>
              <w:pStyle w:val="NoSpacing"/>
              <w:spacing w:line="276" w:lineRule="auto"/>
              <w:rPr>
                <w:rFonts w:cstheme="minorHAnsi"/>
                <w:color w:val="76923C" w:themeColor="accent3" w:themeShade="BF"/>
              </w:rPr>
            </w:pPr>
            <w:r>
              <w:rPr>
                <w:rFonts w:cstheme="minorHAnsi"/>
              </w:rPr>
              <w:t>Paul Yates</w:t>
            </w:r>
          </w:p>
          <w:p w:rsidR="00877E7C" w:rsidRDefault="00877E7C" w:rsidP="00002423">
            <w:pPr>
              <w:pStyle w:val="NoSpacing"/>
              <w:spacing w:line="276" w:lineRule="auto"/>
              <w:rPr>
                <w:rFonts w:cstheme="minorHAnsi"/>
                <w:color w:val="76923C" w:themeColor="accent3" w:themeShade="BF"/>
              </w:rPr>
            </w:pPr>
          </w:p>
        </w:tc>
      </w:tr>
    </w:tbl>
    <w:p w:rsidR="00877E7C" w:rsidRDefault="00877E7C" w:rsidP="00877E7C"/>
    <w:p w:rsidR="00877E7C" w:rsidRDefault="00877E7C" w:rsidP="00877E7C"/>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877E7C" w:rsidTr="00002423">
        <w:tc>
          <w:tcPr>
            <w:tcW w:w="0" w:type="auto"/>
            <w:hideMark/>
          </w:tcPr>
          <w:p w:rsidR="00877E7C" w:rsidRDefault="00C32ACA" w:rsidP="00877E7C">
            <w:pPr>
              <w:pStyle w:val="NoSpacing"/>
              <w:spacing w:line="276" w:lineRule="auto"/>
              <w:rPr>
                <w:rFonts w:cstheme="minorHAnsi"/>
                <w:b/>
                <w:bCs/>
                <w:caps/>
                <w:sz w:val="44"/>
                <w:szCs w:val="44"/>
              </w:rPr>
            </w:pPr>
            <w:sdt>
              <w:sdtPr>
                <w:rPr>
                  <w:rFonts w:cstheme="minorHAnsi"/>
                  <w:b/>
                  <w:bCs/>
                  <w:caps/>
                  <w:sz w:val="44"/>
                  <w:szCs w:val="44"/>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877E7C">
                  <w:rPr>
                    <w:rFonts w:cstheme="minorHAnsi"/>
                    <w:b/>
                    <w:bCs/>
                    <w:caps/>
                    <w:sz w:val="44"/>
                    <w:szCs w:val="44"/>
                  </w:rPr>
                  <w:t>MESSAGING – EXCHNAGE SERVER 2010 MIGRATION TESTING (E2E)</w:t>
                </w:r>
              </w:sdtContent>
            </w:sdt>
          </w:p>
        </w:tc>
      </w:tr>
    </w:tbl>
    <w:p w:rsidR="00877E7C" w:rsidRDefault="00877E7C" w:rsidP="00877E7C"/>
    <w:p w:rsidR="00877E7C" w:rsidRDefault="00877E7C" w:rsidP="00877E7C">
      <w:pPr>
        <w:spacing w:after="200" w:line="276" w:lineRule="auto"/>
      </w:pPr>
      <w:r>
        <w:br w:type="page"/>
      </w:r>
    </w:p>
    <w:p w:rsidR="00877E7C" w:rsidRPr="008925CE" w:rsidRDefault="00877E7C" w:rsidP="00877E7C">
      <w:pPr>
        <w:pStyle w:val="Heading1"/>
        <w:rPr>
          <w:color w:val="auto"/>
        </w:rPr>
      </w:pPr>
      <w:bookmarkStart w:id="0" w:name="_Toc326782963"/>
      <w:bookmarkStart w:id="1" w:name="_Toc330228007"/>
      <w:bookmarkStart w:id="2" w:name="_Toc330894737"/>
      <w:r w:rsidRPr="008925CE">
        <w:rPr>
          <w:color w:val="auto"/>
        </w:rPr>
        <w:lastRenderedPageBreak/>
        <w:t>Purpose of Document</w:t>
      </w:r>
      <w:bookmarkEnd w:id="0"/>
      <w:bookmarkEnd w:id="1"/>
      <w:bookmarkEnd w:id="2"/>
    </w:p>
    <w:p w:rsidR="00877E7C" w:rsidRDefault="00877E7C" w:rsidP="00877E7C"/>
    <w:p w:rsidR="00877E7C" w:rsidRDefault="00877E7C" w:rsidP="00877E7C">
      <w:r>
        <w:t>This document is intended to be used when reviewing or creating IT Architecture Designs.</w:t>
      </w:r>
    </w:p>
    <w:p w:rsidR="00877E7C" w:rsidRPr="008925CE" w:rsidRDefault="00877E7C" w:rsidP="00877E7C">
      <w:pPr>
        <w:pStyle w:val="Heading1"/>
        <w:rPr>
          <w:color w:val="auto"/>
        </w:rPr>
      </w:pPr>
      <w:bookmarkStart w:id="3" w:name="_Toc326782964"/>
      <w:bookmarkStart w:id="4" w:name="_Toc330228008"/>
      <w:bookmarkStart w:id="5" w:name="_Toc330894738"/>
      <w:r w:rsidRPr="008925CE">
        <w:rPr>
          <w:color w:val="auto"/>
        </w:rPr>
        <w:t>Intended Audience</w:t>
      </w:r>
      <w:bookmarkEnd w:id="3"/>
      <w:bookmarkEnd w:id="4"/>
      <w:bookmarkEnd w:id="5"/>
    </w:p>
    <w:p w:rsidR="00877E7C" w:rsidRDefault="00877E7C" w:rsidP="00877E7C"/>
    <w:p w:rsidR="00877E7C" w:rsidRDefault="00877E7C" w:rsidP="00877E7C">
      <w:pPr>
        <w:spacing w:after="200" w:line="276" w:lineRule="auto"/>
      </w:pPr>
      <w:r>
        <w:t>Project Manager, Global Chief Technology Officer (CTO), Global Enterprise Architect, Global Messaging Specialists, Regional Chief Information Officers (CIO), Tata Consultancy Services</w:t>
      </w:r>
    </w:p>
    <w:tbl>
      <w:tblPr>
        <w:tblStyle w:val="TableGrid"/>
        <w:tblW w:w="0" w:type="auto"/>
        <w:tblInd w:w="108" w:type="dxa"/>
        <w:shd w:val="clear" w:color="auto" w:fill="7F7F7F" w:themeFill="text1" w:themeFillTint="80"/>
        <w:tblLook w:val="04A0" w:firstRow="1" w:lastRow="0" w:firstColumn="1" w:lastColumn="0" w:noHBand="0" w:noVBand="1"/>
      </w:tblPr>
      <w:tblGrid>
        <w:gridCol w:w="1276"/>
        <w:gridCol w:w="2658"/>
        <w:gridCol w:w="2600"/>
      </w:tblGrid>
      <w:tr w:rsidR="00877E7C" w:rsidTr="00002423">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77E7C" w:rsidRDefault="00877E7C" w:rsidP="00002423">
            <w:pPr>
              <w:rPr>
                <w:rFonts w:asciiTheme="minorHAnsi" w:hAnsiTheme="minorHAnsi" w:cstheme="minorHAnsi"/>
                <w:b/>
                <w:lang w:eastAsia="en-US"/>
              </w:rPr>
            </w:pPr>
            <w:r>
              <w:rPr>
                <w:rFonts w:asciiTheme="minorHAnsi" w:hAnsiTheme="minorHAnsi" w:cstheme="minorHAnsi"/>
                <w:b/>
                <w:lang w:eastAsia="en-US"/>
              </w:rPr>
              <w:t>Author</w:t>
            </w:r>
          </w:p>
        </w:tc>
        <w:tc>
          <w:tcPr>
            <w:tcW w:w="265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77E7C" w:rsidRDefault="00877E7C" w:rsidP="00002423">
            <w:pPr>
              <w:rPr>
                <w:rFonts w:asciiTheme="minorHAnsi" w:hAnsiTheme="minorHAnsi" w:cstheme="minorHAnsi"/>
                <w:b/>
                <w:lang w:eastAsia="en-US"/>
              </w:rPr>
            </w:pPr>
            <w:r>
              <w:rPr>
                <w:rFonts w:asciiTheme="minorHAnsi" w:hAnsiTheme="minorHAnsi" w:cstheme="minorHAnsi"/>
                <w:b/>
                <w:lang w:eastAsia="en-US"/>
              </w:rPr>
              <w:t>Version</w:t>
            </w:r>
          </w:p>
        </w:tc>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77E7C" w:rsidRDefault="00877E7C" w:rsidP="00002423">
            <w:pPr>
              <w:rPr>
                <w:rFonts w:asciiTheme="minorHAnsi" w:hAnsiTheme="minorHAnsi" w:cstheme="minorHAnsi"/>
                <w:b/>
                <w:lang w:eastAsia="en-US"/>
              </w:rPr>
            </w:pPr>
            <w:r>
              <w:rPr>
                <w:rFonts w:asciiTheme="minorHAnsi" w:hAnsiTheme="minorHAnsi" w:cstheme="minorHAnsi"/>
                <w:b/>
                <w:lang w:eastAsia="en-US"/>
              </w:rPr>
              <w:t>Date</w:t>
            </w:r>
          </w:p>
        </w:tc>
      </w:tr>
      <w:tr w:rsidR="00877E7C" w:rsidTr="00002423">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Paul Yates</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0.10</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17</w:t>
            </w:r>
            <w:r w:rsidRPr="00BA3223">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r>
    </w:tbl>
    <w:p w:rsidR="00877E7C" w:rsidRPr="008925CE" w:rsidRDefault="00877E7C" w:rsidP="00877E7C">
      <w:pPr>
        <w:pStyle w:val="Heading1"/>
        <w:rPr>
          <w:color w:val="auto"/>
        </w:rPr>
      </w:pPr>
      <w:bookmarkStart w:id="6" w:name="_Toc326782965"/>
      <w:bookmarkStart w:id="7" w:name="_Toc330228009"/>
      <w:bookmarkStart w:id="8" w:name="_Toc330894739"/>
      <w:r w:rsidRPr="008925CE">
        <w:rPr>
          <w:color w:val="auto"/>
        </w:rPr>
        <w:t>Document History</w:t>
      </w:r>
      <w:bookmarkEnd w:id="6"/>
      <w:bookmarkEnd w:id="7"/>
      <w:bookmarkEnd w:id="8"/>
    </w:p>
    <w:p w:rsidR="00877E7C" w:rsidRDefault="00877E7C" w:rsidP="00877E7C"/>
    <w:tbl>
      <w:tblPr>
        <w:tblStyle w:val="TableGrid"/>
        <w:tblW w:w="0" w:type="auto"/>
        <w:tblInd w:w="108" w:type="dxa"/>
        <w:shd w:val="clear" w:color="auto" w:fill="7F7F7F" w:themeFill="text1" w:themeFillTint="80"/>
        <w:tblLook w:val="04A0" w:firstRow="1" w:lastRow="0" w:firstColumn="1" w:lastColumn="0" w:noHBand="0" w:noVBand="1"/>
      </w:tblPr>
      <w:tblGrid>
        <w:gridCol w:w="1119"/>
        <w:gridCol w:w="2111"/>
        <w:gridCol w:w="1023"/>
        <w:gridCol w:w="1701"/>
        <w:gridCol w:w="3180"/>
      </w:tblGrid>
      <w:tr w:rsidR="00877E7C" w:rsidTr="0000242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77E7C" w:rsidRDefault="00877E7C" w:rsidP="00002423">
            <w:pPr>
              <w:rPr>
                <w:rFonts w:asciiTheme="minorHAnsi" w:hAnsiTheme="minorHAnsi" w:cstheme="minorHAnsi"/>
                <w:b/>
                <w:lang w:eastAsia="en-US"/>
              </w:rPr>
            </w:pPr>
            <w:r>
              <w:rPr>
                <w:rFonts w:asciiTheme="minorHAnsi" w:hAnsiTheme="minorHAnsi" w:cstheme="minorHAnsi"/>
                <w:b/>
                <w:lang w:eastAsia="en-US"/>
              </w:rPr>
              <w:t>Status</w:t>
            </w:r>
          </w:p>
        </w:tc>
        <w:tc>
          <w:tcPr>
            <w:tcW w:w="211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77E7C" w:rsidRDefault="00877E7C" w:rsidP="00002423">
            <w:pPr>
              <w:rPr>
                <w:rFonts w:asciiTheme="minorHAnsi" w:hAnsiTheme="minorHAnsi" w:cstheme="minorHAnsi"/>
                <w:b/>
                <w:lang w:eastAsia="en-US"/>
              </w:rPr>
            </w:pPr>
            <w:r>
              <w:rPr>
                <w:rFonts w:asciiTheme="minorHAnsi" w:hAnsiTheme="minorHAnsi" w:cstheme="minorHAnsi"/>
                <w:b/>
                <w:lang w:eastAsia="en-US"/>
              </w:rPr>
              <w:t>Owner</w:t>
            </w:r>
          </w:p>
        </w:tc>
        <w:tc>
          <w:tcPr>
            <w:tcW w:w="102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77E7C" w:rsidRDefault="00877E7C" w:rsidP="00002423">
            <w:pPr>
              <w:rPr>
                <w:rFonts w:asciiTheme="minorHAnsi" w:hAnsiTheme="minorHAnsi" w:cstheme="minorHAnsi"/>
                <w:b/>
                <w:lang w:eastAsia="en-US"/>
              </w:rPr>
            </w:pPr>
            <w:r>
              <w:rPr>
                <w:rFonts w:asciiTheme="minorHAnsi" w:hAnsiTheme="minorHAnsi" w:cstheme="minorHAnsi"/>
                <w:b/>
                <w:lang w:eastAsia="en-US"/>
              </w:rPr>
              <w:t>Version</w:t>
            </w: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77E7C" w:rsidRDefault="00877E7C" w:rsidP="00002423">
            <w:pPr>
              <w:rPr>
                <w:rFonts w:asciiTheme="minorHAnsi" w:hAnsiTheme="minorHAnsi" w:cstheme="minorHAnsi"/>
                <w:b/>
                <w:lang w:eastAsia="en-US"/>
              </w:rPr>
            </w:pPr>
            <w:r>
              <w:rPr>
                <w:rFonts w:asciiTheme="minorHAnsi" w:hAnsiTheme="minorHAnsi" w:cstheme="minorHAnsi"/>
                <w:b/>
                <w:lang w:eastAsia="en-US"/>
              </w:rPr>
              <w:t>Date</w:t>
            </w:r>
          </w:p>
        </w:tc>
        <w:tc>
          <w:tcPr>
            <w:tcW w:w="31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77E7C" w:rsidRDefault="00877E7C" w:rsidP="00002423">
            <w:pPr>
              <w:rPr>
                <w:rFonts w:asciiTheme="minorHAnsi" w:hAnsiTheme="minorHAnsi" w:cstheme="minorHAnsi"/>
                <w:b/>
                <w:lang w:eastAsia="en-US"/>
              </w:rPr>
            </w:pPr>
            <w:r>
              <w:rPr>
                <w:rFonts w:asciiTheme="minorHAnsi" w:hAnsiTheme="minorHAnsi" w:cstheme="minorHAnsi"/>
                <w:b/>
                <w:lang w:eastAsia="en-US"/>
              </w:rPr>
              <w:t>Reason for Change</w:t>
            </w:r>
          </w:p>
        </w:tc>
      </w:tr>
      <w:tr w:rsidR="00877E7C" w:rsidTr="0000242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17</w:t>
            </w:r>
            <w:r>
              <w:rPr>
                <w:rFonts w:asciiTheme="minorHAnsi" w:hAnsiTheme="minorHAnsi" w:cstheme="minorHAnsi"/>
                <w:vertAlign w:val="superscript"/>
                <w:lang w:eastAsia="en-US"/>
              </w:rPr>
              <w:t xml:space="preserve">th </w:t>
            </w:r>
            <w:r>
              <w:rPr>
                <w:rFonts w:asciiTheme="minorHAnsi" w:hAnsiTheme="minorHAnsi" w:cstheme="minorHAnsi"/>
                <w:lang w:eastAsia="en-US"/>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Document Created</w:t>
            </w:r>
          </w:p>
        </w:tc>
      </w:tr>
      <w:tr w:rsidR="00877E7C" w:rsidTr="0000242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356C69" w:rsidP="00002423">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356C69" w:rsidP="00002423">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356C69" w:rsidP="00002423">
            <w:pPr>
              <w:rPr>
                <w:rFonts w:asciiTheme="minorHAnsi" w:hAnsiTheme="minorHAnsi" w:cstheme="minorHAnsi"/>
                <w:lang w:eastAsia="en-US"/>
              </w:rPr>
            </w:pPr>
            <w:r>
              <w:rPr>
                <w:rFonts w:asciiTheme="minorHAnsi" w:hAnsiTheme="minorHAnsi" w:cstheme="minorHAnsi"/>
                <w:lang w:eastAsia="en-US"/>
              </w:rPr>
              <w:t>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356C69" w:rsidP="00002423">
            <w:pPr>
              <w:rPr>
                <w:rFonts w:asciiTheme="minorHAnsi" w:hAnsiTheme="minorHAnsi" w:cstheme="minorHAnsi"/>
                <w:lang w:eastAsia="en-US"/>
              </w:rPr>
            </w:pPr>
            <w:r>
              <w:rPr>
                <w:rFonts w:asciiTheme="minorHAnsi" w:hAnsiTheme="minorHAnsi" w:cstheme="minorHAnsi"/>
                <w:lang w:eastAsia="en-US"/>
              </w:rPr>
              <w:t>24</w:t>
            </w:r>
            <w:r w:rsidRPr="00356C69">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356C69" w:rsidP="00002423">
            <w:pPr>
              <w:rPr>
                <w:rFonts w:asciiTheme="minorHAnsi" w:hAnsiTheme="minorHAnsi" w:cstheme="minorHAnsi"/>
                <w:lang w:eastAsia="en-US"/>
              </w:rPr>
            </w:pPr>
            <w:r>
              <w:rPr>
                <w:rFonts w:asciiTheme="minorHAnsi" w:hAnsiTheme="minorHAnsi" w:cstheme="minorHAnsi"/>
                <w:lang w:eastAsia="en-US"/>
              </w:rPr>
              <w:t>Draft Completed</w:t>
            </w:r>
          </w:p>
        </w:tc>
      </w:tr>
      <w:tr w:rsidR="00877E7C" w:rsidTr="0000242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r>
      <w:tr w:rsidR="00877E7C" w:rsidTr="0000242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r>
    </w:tbl>
    <w:p w:rsidR="00877E7C" w:rsidRPr="008925CE" w:rsidRDefault="00877E7C" w:rsidP="00877E7C">
      <w:pPr>
        <w:pStyle w:val="Heading1"/>
        <w:rPr>
          <w:color w:val="auto"/>
        </w:rPr>
      </w:pPr>
      <w:bookmarkStart w:id="9" w:name="_Toc326782966"/>
      <w:bookmarkStart w:id="10" w:name="_Toc330228010"/>
      <w:bookmarkStart w:id="11" w:name="_Toc330894740"/>
      <w:r w:rsidRPr="008925CE">
        <w:rPr>
          <w:color w:val="auto"/>
        </w:rPr>
        <w:t>Review</w:t>
      </w:r>
      <w:bookmarkEnd w:id="9"/>
      <w:bookmarkEnd w:id="10"/>
      <w:bookmarkEnd w:id="11"/>
    </w:p>
    <w:p w:rsidR="00877E7C" w:rsidRDefault="00877E7C" w:rsidP="00877E7C"/>
    <w:tbl>
      <w:tblPr>
        <w:tblStyle w:val="TableGrid"/>
        <w:tblW w:w="0" w:type="auto"/>
        <w:tblInd w:w="108" w:type="dxa"/>
        <w:shd w:val="clear" w:color="auto" w:fill="7F7F7F" w:themeFill="text1" w:themeFillTint="80"/>
        <w:tblLook w:val="04A0" w:firstRow="1" w:lastRow="0" w:firstColumn="1" w:lastColumn="0" w:noHBand="0" w:noVBand="1"/>
      </w:tblPr>
      <w:tblGrid>
        <w:gridCol w:w="1843"/>
        <w:gridCol w:w="3119"/>
        <w:gridCol w:w="1559"/>
      </w:tblGrid>
      <w:tr w:rsidR="00877E7C" w:rsidTr="0000242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77E7C" w:rsidRDefault="00877E7C" w:rsidP="00002423">
            <w:pPr>
              <w:rPr>
                <w:rFonts w:asciiTheme="minorHAnsi" w:hAnsiTheme="minorHAnsi" w:cstheme="minorHAnsi"/>
                <w:b/>
                <w:lang w:eastAsia="en-US"/>
              </w:rPr>
            </w:pPr>
            <w:r>
              <w:rPr>
                <w:rFonts w:asciiTheme="minorHAnsi" w:hAnsiTheme="minorHAnsi" w:cstheme="minorHAnsi"/>
                <w:b/>
                <w:lang w:eastAsia="en-US"/>
              </w:rPr>
              <w:t>Name</w:t>
            </w:r>
          </w:p>
        </w:tc>
        <w:tc>
          <w:tcPr>
            <w:tcW w:w="3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77E7C" w:rsidRDefault="00877E7C" w:rsidP="00002423">
            <w:pPr>
              <w:rPr>
                <w:rFonts w:asciiTheme="minorHAnsi" w:hAnsiTheme="minorHAnsi" w:cstheme="minorHAnsi"/>
                <w:b/>
                <w:lang w:eastAsia="en-US"/>
              </w:rPr>
            </w:pPr>
            <w:r>
              <w:rPr>
                <w:rFonts w:asciiTheme="minorHAnsi" w:hAnsiTheme="minorHAnsi" w:cstheme="minorHAnsi"/>
                <w:b/>
                <w:lang w:eastAsia="en-US"/>
              </w:rPr>
              <w:t>Role</w:t>
            </w:r>
          </w:p>
        </w:tc>
        <w:tc>
          <w:tcPr>
            <w:tcW w:w="15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877E7C" w:rsidRDefault="00877E7C" w:rsidP="00002423">
            <w:pPr>
              <w:rPr>
                <w:rFonts w:asciiTheme="minorHAnsi" w:hAnsiTheme="minorHAnsi" w:cstheme="minorHAnsi"/>
                <w:b/>
                <w:lang w:eastAsia="en-US"/>
              </w:rPr>
            </w:pPr>
            <w:r>
              <w:rPr>
                <w:rFonts w:asciiTheme="minorHAnsi" w:hAnsiTheme="minorHAnsi" w:cstheme="minorHAnsi"/>
                <w:b/>
                <w:lang w:eastAsia="en-US"/>
              </w:rPr>
              <w:t>Date</w:t>
            </w:r>
          </w:p>
        </w:tc>
      </w:tr>
      <w:tr w:rsidR="00877E7C" w:rsidTr="0000242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Richard Jones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r>
      <w:tr w:rsidR="00877E7C" w:rsidTr="0000242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Colin Towers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Global CTO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r>
      <w:tr w:rsidR="00877E7C" w:rsidTr="0000242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James Morris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Global Enterprise Architect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r>
      <w:tr w:rsidR="00877E7C" w:rsidTr="0000242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r>
              <w:rPr>
                <w:rFonts w:asciiTheme="minorHAnsi" w:hAnsiTheme="minorHAnsi" w:cstheme="minorHAnsi"/>
                <w:lang w:eastAsia="en-US"/>
              </w:rPr>
              <w:t>Matt Dixon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r>
      <w:tr w:rsidR="00877E7C" w:rsidTr="0000242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r>
              <w:rPr>
                <w:rFonts w:asciiTheme="minorHAnsi" w:hAnsiTheme="minorHAnsi" w:cstheme="minorHAnsi"/>
                <w:lang w:eastAsia="en-US"/>
              </w:rPr>
              <w:t>Stephen Wigney</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r>
      <w:tr w:rsidR="00877E7C" w:rsidTr="0000242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r>
              <w:rPr>
                <w:rFonts w:asciiTheme="minorHAnsi" w:hAnsiTheme="minorHAnsi" w:cstheme="minorHAnsi"/>
                <w:lang w:eastAsia="en-US"/>
              </w:rPr>
              <w:t>Bill Kohler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r>
      <w:tr w:rsidR="00877E7C" w:rsidTr="0000242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77E7C" w:rsidRDefault="00877E7C" w:rsidP="00002423">
            <w:pPr>
              <w:rPr>
                <w:rFonts w:asciiTheme="minorHAnsi" w:hAnsiTheme="minorHAnsi" w:cstheme="minorHAnsi"/>
                <w:lang w:eastAsia="en-US"/>
              </w:rPr>
            </w:pPr>
            <w:r>
              <w:rPr>
                <w:rFonts w:asciiTheme="minorHAnsi" w:hAnsiTheme="minorHAnsi" w:cstheme="minorHAnsi"/>
                <w:lang w:eastAsia="en-US"/>
              </w:rPr>
              <w:t>Tata Consultancy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77E7C" w:rsidRDefault="00877E7C" w:rsidP="00002423">
            <w:pPr>
              <w:rPr>
                <w:rFonts w:asciiTheme="minorHAnsi" w:hAnsiTheme="minorHAnsi" w:cstheme="minorHAnsi"/>
                <w:lang w:eastAsia="en-US"/>
              </w:rPr>
            </w:pPr>
          </w:p>
        </w:tc>
      </w:tr>
    </w:tbl>
    <w:p w:rsidR="00877E7C" w:rsidRDefault="00877E7C" w:rsidP="00877E7C">
      <w:pPr>
        <w:spacing w:after="200" w:line="276" w:lineRule="auto"/>
        <w:rPr>
          <w:b/>
        </w:rPr>
      </w:pPr>
    </w:p>
    <w:p w:rsidR="00877E7C" w:rsidRDefault="00877E7C" w:rsidP="00877E7C">
      <w:r w:rsidRPr="00177BF5">
        <w:t>* Enterprise Architecture will review the High Level Design to ensure that it aligns with the overall vision. If the detailed design fundamentally changes then the High Level Design must be updated and reviewed with appropriate people within the Enterprise Architecture</w:t>
      </w:r>
    </w:p>
    <w:p w:rsidR="00877E7C" w:rsidRDefault="00877E7C" w:rsidP="00877E7C">
      <w:pPr>
        <w:spacing w:after="200" w:line="276" w:lineRule="auto"/>
      </w:pPr>
      <w:r>
        <w:br w:type="page"/>
      </w:r>
    </w:p>
    <w:sdt>
      <w:sdtPr>
        <w:rPr>
          <w:rFonts w:ascii="Arial" w:eastAsiaTheme="minorHAnsi" w:hAnsi="Arial" w:cs="Arial"/>
          <w:b w:val="0"/>
          <w:bCs w:val="0"/>
          <w:color w:val="auto"/>
          <w:sz w:val="20"/>
          <w:szCs w:val="20"/>
          <w:lang w:val="en-GB" w:eastAsia="en-GB"/>
        </w:rPr>
        <w:id w:val="1130903782"/>
        <w:docPartObj>
          <w:docPartGallery w:val="Table of Contents"/>
          <w:docPartUnique/>
        </w:docPartObj>
      </w:sdtPr>
      <w:sdtEndPr>
        <w:rPr>
          <w:noProof/>
        </w:rPr>
      </w:sdtEndPr>
      <w:sdtContent>
        <w:p w:rsidR="00877E7C" w:rsidRDefault="00877E7C" w:rsidP="00877E7C">
          <w:pPr>
            <w:pStyle w:val="TOCHeading"/>
          </w:pPr>
          <w:r>
            <w:t>Table of Contents</w:t>
          </w:r>
        </w:p>
        <w:p w:rsidR="005A44D3" w:rsidRDefault="00877E7C">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0894737" w:history="1">
            <w:r w:rsidR="005A44D3" w:rsidRPr="00073EC2">
              <w:rPr>
                <w:rStyle w:val="Hyperlink"/>
                <w:noProof/>
              </w:rPr>
              <w:t>Purpose of Document</w:t>
            </w:r>
            <w:r w:rsidR="005A44D3">
              <w:rPr>
                <w:noProof/>
                <w:webHidden/>
              </w:rPr>
              <w:tab/>
            </w:r>
            <w:r w:rsidR="005A44D3">
              <w:rPr>
                <w:noProof/>
                <w:webHidden/>
              </w:rPr>
              <w:fldChar w:fldCharType="begin"/>
            </w:r>
            <w:r w:rsidR="005A44D3">
              <w:rPr>
                <w:noProof/>
                <w:webHidden/>
              </w:rPr>
              <w:instrText xml:space="preserve"> PAGEREF _Toc330894737 \h </w:instrText>
            </w:r>
            <w:r w:rsidR="005A44D3">
              <w:rPr>
                <w:noProof/>
                <w:webHidden/>
              </w:rPr>
            </w:r>
            <w:r w:rsidR="005A44D3">
              <w:rPr>
                <w:noProof/>
                <w:webHidden/>
              </w:rPr>
              <w:fldChar w:fldCharType="separate"/>
            </w:r>
            <w:r w:rsidR="005A44D3">
              <w:rPr>
                <w:noProof/>
                <w:webHidden/>
              </w:rPr>
              <w:t>2</w:t>
            </w:r>
            <w:r w:rsidR="005A44D3">
              <w:rPr>
                <w:noProof/>
                <w:webHidden/>
              </w:rPr>
              <w:fldChar w:fldCharType="end"/>
            </w:r>
          </w:hyperlink>
        </w:p>
        <w:p w:rsidR="005A44D3" w:rsidRDefault="00C32ACA">
          <w:pPr>
            <w:pStyle w:val="TOC1"/>
            <w:tabs>
              <w:tab w:val="right" w:leader="dot" w:pos="9016"/>
            </w:tabs>
            <w:rPr>
              <w:rFonts w:asciiTheme="minorHAnsi" w:eastAsiaTheme="minorEastAsia" w:hAnsiTheme="minorHAnsi" w:cstheme="minorBidi"/>
              <w:noProof/>
              <w:sz w:val="22"/>
              <w:szCs w:val="22"/>
            </w:rPr>
          </w:pPr>
          <w:hyperlink w:anchor="_Toc330894738" w:history="1">
            <w:r w:rsidR="005A44D3" w:rsidRPr="00073EC2">
              <w:rPr>
                <w:rStyle w:val="Hyperlink"/>
                <w:noProof/>
              </w:rPr>
              <w:t>Intended Audience</w:t>
            </w:r>
            <w:r w:rsidR="005A44D3">
              <w:rPr>
                <w:noProof/>
                <w:webHidden/>
              </w:rPr>
              <w:tab/>
            </w:r>
            <w:r w:rsidR="005A44D3">
              <w:rPr>
                <w:noProof/>
                <w:webHidden/>
              </w:rPr>
              <w:fldChar w:fldCharType="begin"/>
            </w:r>
            <w:r w:rsidR="005A44D3">
              <w:rPr>
                <w:noProof/>
                <w:webHidden/>
              </w:rPr>
              <w:instrText xml:space="preserve"> PAGEREF _Toc330894738 \h </w:instrText>
            </w:r>
            <w:r w:rsidR="005A44D3">
              <w:rPr>
                <w:noProof/>
                <w:webHidden/>
              </w:rPr>
            </w:r>
            <w:r w:rsidR="005A44D3">
              <w:rPr>
                <w:noProof/>
                <w:webHidden/>
              </w:rPr>
              <w:fldChar w:fldCharType="separate"/>
            </w:r>
            <w:r w:rsidR="005A44D3">
              <w:rPr>
                <w:noProof/>
                <w:webHidden/>
              </w:rPr>
              <w:t>2</w:t>
            </w:r>
            <w:r w:rsidR="005A44D3">
              <w:rPr>
                <w:noProof/>
                <w:webHidden/>
              </w:rPr>
              <w:fldChar w:fldCharType="end"/>
            </w:r>
          </w:hyperlink>
        </w:p>
        <w:p w:rsidR="005A44D3" w:rsidRDefault="00C32ACA">
          <w:pPr>
            <w:pStyle w:val="TOC1"/>
            <w:tabs>
              <w:tab w:val="right" w:leader="dot" w:pos="9016"/>
            </w:tabs>
            <w:rPr>
              <w:rFonts w:asciiTheme="minorHAnsi" w:eastAsiaTheme="minorEastAsia" w:hAnsiTheme="minorHAnsi" w:cstheme="minorBidi"/>
              <w:noProof/>
              <w:sz w:val="22"/>
              <w:szCs w:val="22"/>
            </w:rPr>
          </w:pPr>
          <w:hyperlink w:anchor="_Toc330894739" w:history="1">
            <w:r w:rsidR="005A44D3" w:rsidRPr="00073EC2">
              <w:rPr>
                <w:rStyle w:val="Hyperlink"/>
                <w:noProof/>
              </w:rPr>
              <w:t>Document History</w:t>
            </w:r>
            <w:r w:rsidR="005A44D3">
              <w:rPr>
                <w:noProof/>
                <w:webHidden/>
              </w:rPr>
              <w:tab/>
            </w:r>
            <w:r w:rsidR="005A44D3">
              <w:rPr>
                <w:noProof/>
                <w:webHidden/>
              </w:rPr>
              <w:fldChar w:fldCharType="begin"/>
            </w:r>
            <w:r w:rsidR="005A44D3">
              <w:rPr>
                <w:noProof/>
                <w:webHidden/>
              </w:rPr>
              <w:instrText xml:space="preserve"> PAGEREF _Toc330894739 \h </w:instrText>
            </w:r>
            <w:r w:rsidR="005A44D3">
              <w:rPr>
                <w:noProof/>
                <w:webHidden/>
              </w:rPr>
            </w:r>
            <w:r w:rsidR="005A44D3">
              <w:rPr>
                <w:noProof/>
                <w:webHidden/>
              </w:rPr>
              <w:fldChar w:fldCharType="separate"/>
            </w:r>
            <w:r w:rsidR="005A44D3">
              <w:rPr>
                <w:noProof/>
                <w:webHidden/>
              </w:rPr>
              <w:t>2</w:t>
            </w:r>
            <w:r w:rsidR="005A44D3">
              <w:rPr>
                <w:noProof/>
                <w:webHidden/>
              </w:rPr>
              <w:fldChar w:fldCharType="end"/>
            </w:r>
          </w:hyperlink>
        </w:p>
        <w:p w:rsidR="005A44D3" w:rsidRDefault="00C32ACA">
          <w:pPr>
            <w:pStyle w:val="TOC1"/>
            <w:tabs>
              <w:tab w:val="right" w:leader="dot" w:pos="9016"/>
            </w:tabs>
            <w:rPr>
              <w:rFonts w:asciiTheme="minorHAnsi" w:eastAsiaTheme="minorEastAsia" w:hAnsiTheme="minorHAnsi" w:cstheme="minorBidi"/>
              <w:noProof/>
              <w:sz w:val="22"/>
              <w:szCs w:val="22"/>
            </w:rPr>
          </w:pPr>
          <w:hyperlink w:anchor="_Toc330894740" w:history="1">
            <w:r w:rsidR="005A44D3" w:rsidRPr="00073EC2">
              <w:rPr>
                <w:rStyle w:val="Hyperlink"/>
                <w:noProof/>
              </w:rPr>
              <w:t>Review</w:t>
            </w:r>
            <w:r w:rsidR="005A44D3">
              <w:rPr>
                <w:noProof/>
                <w:webHidden/>
              </w:rPr>
              <w:tab/>
            </w:r>
            <w:r w:rsidR="005A44D3">
              <w:rPr>
                <w:noProof/>
                <w:webHidden/>
              </w:rPr>
              <w:fldChar w:fldCharType="begin"/>
            </w:r>
            <w:r w:rsidR="005A44D3">
              <w:rPr>
                <w:noProof/>
                <w:webHidden/>
              </w:rPr>
              <w:instrText xml:space="preserve"> PAGEREF _Toc330894740 \h </w:instrText>
            </w:r>
            <w:r w:rsidR="005A44D3">
              <w:rPr>
                <w:noProof/>
                <w:webHidden/>
              </w:rPr>
            </w:r>
            <w:r w:rsidR="005A44D3">
              <w:rPr>
                <w:noProof/>
                <w:webHidden/>
              </w:rPr>
              <w:fldChar w:fldCharType="separate"/>
            </w:r>
            <w:r w:rsidR="005A44D3">
              <w:rPr>
                <w:noProof/>
                <w:webHidden/>
              </w:rPr>
              <w:t>2</w:t>
            </w:r>
            <w:r w:rsidR="005A44D3">
              <w:rPr>
                <w:noProof/>
                <w:webHidden/>
              </w:rPr>
              <w:fldChar w:fldCharType="end"/>
            </w:r>
          </w:hyperlink>
        </w:p>
        <w:p w:rsidR="005A44D3" w:rsidRDefault="00C32ACA">
          <w:pPr>
            <w:pStyle w:val="TOC1"/>
            <w:tabs>
              <w:tab w:val="left" w:pos="400"/>
              <w:tab w:val="right" w:leader="dot" w:pos="9016"/>
            </w:tabs>
            <w:rPr>
              <w:rFonts w:asciiTheme="minorHAnsi" w:eastAsiaTheme="minorEastAsia" w:hAnsiTheme="minorHAnsi" w:cstheme="minorBidi"/>
              <w:noProof/>
              <w:sz w:val="22"/>
              <w:szCs w:val="22"/>
            </w:rPr>
          </w:pPr>
          <w:hyperlink w:anchor="_Toc330894741" w:history="1">
            <w:r w:rsidR="005A44D3" w:rsidRPr="00073EC2">
              <w:rPr>
                <w:rStyle w:val="Hyperlink"/>
                <w:noProof/>
              </w:rPr>
              <w:t>1</w:t>
            </w:r>
            <w:r w:rsidR="005A44D3">
              <w:rPr>
                <w:rFonts w:asciiTheme="minorHAnsi" w:eastAsiaTheme="minorEastAsia" w:hAnsiTheme="minorHAnsi" w:cstheme="minorBidi"/>
                <w:noProof/>
                <w:sz w:val="22"/>
                <w:szCs w:val="22"/>
              </w:rPr>
              <w:tab/>
            </w:r>
            <w:r w:rsidR="005A44D3" w:rsidRPr="00073EC2">
              <w:rPr>
                <w:rStyle w:val="Hyperlink"/>
                <w:noProof/>
              </w:rPr>
              <w:t>Document Overview</w:t>
            </w:r>
            <w:r w:rsidR="005A44D3">
              <w:rPr>
                <w:noProof/>
                <w:webHidden/>
              </w:rPr>
              <w:tab/>
            </w:r>
            <w:r w:rsidR="005A44D3">
              <w:rPr>
                <w:noProof/>
                <w:webHidden/>
              </w:rPr>
              <w:fldChar w:fldCharType="begin"/>
            </w:r>
            <w:r w:rsidR="005A44D3">
              <w:rPr>
                <w:noProof/>
                <w:webHidden/>
              </w:rPr>
              <w:instrText xml:space="preserve"> PAGEREF _Toc330894741 \h </w:instrText>
            </w:r>
            <w:r w:rsidR="005A44D3">
              <w:rPr>
                <w:noProof/>
                <w:webHidden/>
              </w:rPr>
            </w:r>
            <w:r w:rsidR="005A44D3">
              <w:rPr>
                <w:noProof/>
                <w:webHidden/>
              </w:rPr>
              <w:fldChar w:fldCharType="separate"/>
            </w:r>
            <w:r w:rsidR="005A44D3">
              <w:rPr>
                <w:noProof/>
                <w:webHidden/>
              </w:rPr>
              <w:t>4</w:t>
            </w:r>
            <w:r w:rsidR="005A44D3">
              <w:rPr>
                <w:noProof/>
                <w:webHidden/>
              </w:rPr>
              <w:fldChar w:fldCharType="end"/>
            </w:r>
          </w:hyperlink>
        </w:p>
        <w:p w:rsidR="005A44D3" w:rsidRDefault="00C32ACA">
          <w:pPr>
            <w:pStyle w:val="TOC2"/>
            <w:tabs>
              <w:tab w:val="left" w:pos="880"/>
              <w:tab w:val="right" w:leader="dot" w:pos="9016"/>
            </w:tabs>
            <w:rPr>
              <w:rFonts w:asciiTheme="minorHAnsi" w:eastAsiaTheme="minorEastAsia" w:hAnsiTheme="minorHAnsi" w:cstheme="minorBidi"/>
              <w:noProof/>
              <w:sz w:val="22"/>
              <w:szCs w:val="22"/>
            </w:rPr>
          </w:pPr>
          <w:hyperlink w:anchor="_Toc330894742" w:history="1">
            <w:r w:rsidR="005A44D3" w:rsidRPr="00073EC2">
              <w:rPr>
                <w:rStyle w:val="Hyperlink"/>
                <w:noProof/>
              </w:rPr>
              <w:t>1.1</w:t>
            </w:r>
            <w:r w:rsidR="005A44D3">
              <w:rPr>
                <w:rFonts w:asciiTheme="minorHAnsi" w:eastAsiaTheme="minorEastAsia" w:hAnsiTheme="minorHAnsi" w:cstheme="minorBidi"/>
                <w:noProof/>
                <w:sz w:val="22"/>
                <w:szCs w:val="22"/>
              </w:rPr>
              <w:tab/>
            </w:r>
            <w:r w:rsidR="005A44D3" w:rsidRPr="00073EC2">
              <w:rPr>
                <w:rStyle w:val="Hyperlink"/>
                <w:noProof/>
              </w:rPr>
              <w:t>Document Purpose</w:t>
            </w:r>
            <w:r w:rsidR="005A44D3">
              <w:rPr>
                <w:noProof/>
                <w:webHidden/>
              </w:rPr>
              <w:tab/>
            </w:r>
            <w:r w:rsidR="005A44D3">
              <w:rPr>
                <w:noProof/>
                <w:webHidden/>
              </w:rPr>
              <w:fldChar w:fldCharType="begin"/>
            </w:r>
            <w:r w:rsidR="005A44D3">
              <w:rPr>
                <w:noProof/>
                <w:webHidden/>
              </w:rPr>
              <w:instrText xml:space="preserve"> PAGEREF _Toc330894742 \h </w:instrText>
            </w:r>
            <w:r w:rsidR="005A44D3">
              <w:rPr>
                <w:noProof/>
                <w:webHidden/>
              </w:rPr>
            </w:r>
            <w:r w:rsidR="005A44D3">
              <w:rPr>
                <w:noProof/>
                <w:webHidden/>
              </w:rPr>
              <w:fldChar w:fldCharType="separate"/>
            </w:r>
            <w:r w:rsidR="005A44D3">
              <w:rPr>
                <w:noProof/>
                <w:webHidden/>
              </w:rPr>
              <w:t>4</w:t>
            </w:r>
            <w:r w:rsidR="005A44D3">
              <w:rPr>
                <w:noProof/>
                <w:webHidden/>
              </w:rPr>
              <w:fldChar w:fldCharType="end"/>
            </w:r>
          </w:hyperlink>
        </w:p>
        <w:p w:rsidR="005A44D3" w:rsidRDefault="00C32ACA">
          <w:pPr>
            <w:pStyle w:val="TOC2"/>
            <w:tabs>
              <w:tab w:val="left" w:pos="880"/>
              <w:tab w:val="right" w:leader="dot" w:pos="9016"/>
            </w:tabs>
            <w:rPr>
              <w:rFonts w:asciiTheme="minorHAnsi" w:eastAsiaTheme="minorEastAsia" w:hAnsiTheme="minorHAnsi" w:cstheme="minorBidi"/>
              <w:noProof/>
              <w:sz w:val="22"/>
              <w:szCs w:val="22"/>
            </w:rPr>
          </w:pPr>
          <w:hyperlink w:anchor="_Toc330894743" w:history="1">
            <w:r w:rsidR="005A44D3" w:rsidRPr="00073EC2">
              <w:rPr>
                <w:rStyle w:val="Hyperlink"/>
                <w:noProof/>
              </w:rPr>
              <w:t>1.2</w:t>
            </w:r>
            <w:r w:rsidR="005A44D3">
              <w:rPr>
                <w:rFonts w:asciiTheme="minorHAnsi" w:eastAsiaTheme="minorEastAsia" w:hAnsiTheme="minorHAnsi" w:cstheme="minorBidi"/>
                <w:noProof/>
                <w:sz w:val="22"/>
                <w:szCs w:val="22"/>
              </w:rPr>
              <w:tab/>
            </w:r>
            <w:r w:rsidR="005A44D3" w:rsidRPr="00073EC2">
              <w:rPr>
                <w:rStyle w:val="Hyperlink"/>
                <w:noProof/>
              </w:rPr>
              <w:t>Key Assumptions</w:t>
            </w:r>
            <w:r w:rsidR="005A44D3">
              <w:rPr>
                <w:noProof/>
                <w:webHidden/>
              </w:rPr>
              <w:tab/>
            </w:r>
            <w:r w:rsidR="005A44D3">
              <w:rPr>
                <w:noProof/>
                <w:webHidden/>
              </w:rPr>
              <w:fldChar w:fldCharType="begin"/>
            </w:r>
            <w:r w:rsidR="005A44D3">
              <w:rPr>
                <w:noProof/>
                <w:webHidden/>
              </w:rPr>
              <w:instrText xml:space="preserve"> PAGEREF _Toc330894743 \h </w:instrText>
            </w:r>
            <w:r w:rsidR="005A44D3">
              <w:rPr>
                <w:noProof/>
                <w:webHidden/>
              </w:rPr>
            </w:r>
            <w:r w:rsidR="005A44D3">
              <w:rPr>
                <w:noProof/>
                <w:webHidden/>
              </w:rPr>
              <w:fldChar w:fldCharType="separate"/>
            </w:r>
            <w:r w:rsidR="005A44D3">
              <w:rPr>
                <w:noProof/>
                <w:webHidden/>
              </w:rPr>
              <w:t>4</w:t>
            </w:r>
            <w:r w:rsidR="005A44D3">
              <w:rPr>
                <w:noProof/>
                <w:webHidden/>
              </w:rPr>
              <w:fldChar w:fldCharType="end"/>
            </w:r>
          </w:hyperlink>
        </w:p>
        <w:p w:rsidR="005A44D3" w:rsidRDefault="00C32ACA">
          <w:pPr>
            <w:pStyle w:val="TOC2"/>
            <w:tabs>
              <w:tab w:val="left" w:pos="880"/>
              <w:tab w:val="right" w:leader="dot" w:pos="9016"/>
            </w:tabs>
            <w:rPr>
              <w:rFonts w:asciiTheme="minorHAnsi" w:eastAsiaTheme="minorEastAsia" w:hAnsiTheme="minorHAnsi" w:cstheme="minorBidi"/>
              <w:noProof/>
              <w:sz w:val="22"/>
              <w:szCs w:val="22"/>
            </w:rPr>
          </w:pPr>
          <w:hyperlink w:anchor="_Toc330894744" w:history="1">
            <w:r w:rsidR="005A44D3" w:rsidRPr="00073EC2">
              <w:rPr>
                <w:rStyle w:val="Hyperlink"/>
                <w:noProof/>
              </w:rPr>
              <w:t>1.3</w:t>
            </w:r>
            <w:r w:rsidR="005A44D3">
              <w:rPr>
                <w:rFonts w:asciiTheme="minorHAnsi" w:eastAsiaTheme="minorEastAsia" w:hAnsiTheme="minorHAnsi" w:cstheme="minorBidi"/>
                <w:noProof/>
                <w:sz w:val="22"/>
                <w:szCs w:val="22"/>
              </w:rPr>
              <w:tab/>
            </w:r>
            <w:r w:rsidR="005A44D3" w:rsidRPr="00073EC2">
              <w:rPr>
                <w:rStyle w:val="Hyperlink"/>
                <w:noProof/>
              </w:rPr>
              <w:t>Out of Scope</w:t>
            </w:r>
            <w:r w:rsidR="005A44D3">
              <w:rPr>
                <w:noProof/>
                <w:webHidden/>
              </w:rPr>
              <w:tab/>
            </w:r>
            <w:r w:rsidR="005A44D3">
              <w:rPr>
                <w:noProof/>
                <w:webHidden/>
              </w:rPr>
              <w:fldChar w:fldCharType="begin"/>
            </w:r>
            <w:r w:rsidR="005A44D3">
              <w:rPr>
                <w:noProof/>
                <w:webHidden/>
              </w:rPr>
              <w:instrText xml:space="preserve"> PAGEREF _Toc330894744 \h </w:instrText>
            </w:r>
            <w:r w:rsidR="005A44D3">
              <w:rPr>
                <w:noProof/>
                <w:webHidden/>
              </w:rPr>
            </w:r>
            <w:r w:rsidR="005A44D3">
              <w:rPr>
                <w:noProof/>
                <w:webHidden/>
              </w:rPr>
              <w:fldChar w:fldCharType="separate"/>
            </w:r>
            <w:r w:rsidR="005A44D3">
              <w:rPr>
                <w:noProof/>
                <w:webHidden/>
              </w:rPr>
              <w:t>4</w:t>
            </w:r>
            <w:r w:rsidR="005A44D3">
              <w:rPr>
                <w:noProof/>
                <w:webHidden/>
              </w:rPr>
              <w:fldChar w:fldCharType="end"/>
            </w:r>
          </w:hyperlink>
        </w:p>
        <w:p w:rsidR="005A44D3" w:rsidRDefault="00C32ACA">
          <w:pPr>
            <w:pStyle w:val="TOC2"/>
            <w:tabs>
              <w:tab w:val="left" w:pos="880"/>
              <w:tab w:val="right" w:leader="dot" w:pos="9016"/>
            </w:tabs>
            <w:rPr>
              <w:rFonts w:asciiTheme="minorHAnsi" w:eastAsiaTheme="minorEastAsia" w:hAnsiTheme="minorHAnsi" w:cstheme="minorBidi"/>
              <w:noProof/>
              <w:sz w:val="22"/>
              <w:szCs w:val="22"/>
            </w:rPr>
          </w:pPr>
          <w:hyperlink w:anchor="_Toc330894745" w:history="1">
            <w:r w:rsidR="005A44D3" w:rsidRPr="00073EC2">
              <w:rPr>
                <w:rStyle w:val="Hyperlink"/>
                <w:noProof/>
              </w:rPr>
              <w:t>1.4</w:t>
            </w:r>
            <w:r w:rsidR="005A44D3">
              <w:rPr>
                <w:rFonts w:asciiTheme="minorHAnsi" w:eastAsiaTheme="minorEastAsia" w:hAnsiTheme="minorHAnsi" w:cstheme="minorBidi"/>
                <w:noProof/>
                <w:sz w:val="22"/>
                <w:szCs w:val="22"/>
              </w:rPr>
              <w:tab/>
            </w:r>
            <w:r w:rsidR="005A44D3" w:rsidRPr="00073EC2">
              <w:rPr>
                <w:rStyle w:val="Hyperlink"/>
                <w:noProof/>
              </w:rPr>
              <w:t>Reference Documents</w:t>
            </w:r>
            <w:r w:rsidR="005A44D3">
              <w:rPr>
                <w:noProof/>
                <w:webHidden/>
              </w:rPr>
              <w:tab/>
            </w:r>
            <w:r w:rsidR="005A44D3">
              <w:rPr>
                <w:noProof/>
                <w:webHidden/>
              </w:rPr>
              <w:fldChar w:fldCharType="begin"/>
            </w:r>
            <w:r w:rsidR="005A44D3">
              <w:rPr>
                <w:noProof/>
                <w:webHidden/>
              </w:rPr>
              <w:instrText xml:space="preserve"> PAGEREF _Toc330894745 \h </w:instrText>
            </w:r>
            <w:r w:rsidR="005A44D3">
              <w:rPr>
                <w:noProof/>
                <w:webHidden/>
              </w:rPr>
            </w:r>
            <w:r w:rsidR="005A44D3">
              <w:rPr>
                <w:noProof/>
                <w:webHidden/>
              </w:rPr>
              <w:fldChar w:fldCharType="separate"/>
            </w:r>
            <w:r w:rsidR="005A44D3">
              <w:rPr>
                <w:noProof/>
                <w:webHidden/>
              </w:rPr>
              <w:t>4</w:t>
            </w:r>
            <w:r w:rsidR="005A44D3">
              <w:rPr>
                <w:noProof/>
                <w:webHidden/>
              </w:rPr>
              <w:fldChar w:fldCharType="end"/>
            </w:r>
          </w:hyperlink>
        </w:p>
        <w:p w:rsidR="005A44D3" w:rsidRDefault="00C32ACA">
          <w:pPr>
            <w:pStyle w:val="TOC2"/>
            <w:tabs>
              <w:tab w:val="left" w:pos="880"/>
              <w:tab w:val="right" w:leader="dot" w:pos="9016"/>
            </w:tabs>
            <w:rPr>
              <w:rFonts w:asciiTheme="minorHAnsi" w:eastAsiaTheme="minorEastAsia" w:hAnsiTheme="minorHAnsi" w:cstheme="minorBidi"/>
              <w:noProof/>
              <w:sz w:val="22"/>
              <w:szCs w:val="22"/>
            </w:rPr>
          </w:pPr>
          <w:hyperlink w:anchor="_Toc330894746" w:history="1">
            <w:r w:rsidR="005A44D3" w:rsidRPr="00073EC2">
              <w:rPr>
                <w:rStyle w:val="Hyperlink"/>
                <w:noProof/>
              </w:rPr>
              <w:t>1.5</w:t>
            </w:r>
            <w:r w:rsidR="005A44D3">
              <w:rPr>
                <w:rFonts w:asciiTheme="minorHAnsi" w:eastAsiaTheme="minorEastAsia" w:hAnsiTheme="minorHAnsi" w:cstheme="minorBidi"/>
                <w:noProof/>
                <w:sz w:val="22"/>
                <w:szCs w:val="22"/>
              </w:rPr>
              <w:tab/>
            </w:r>
            <w:r w:rsidR="005A44D3" w:rsidRPr="00073EC2">
              <w:rPr>
                <w:rStyle w:val="Hyperlink"/>
                <w:noProof/>
              </w:rPr>
              <w:t>Test Environment</w:t>
            </w:r>
            <w:r w:rsidR="005A44D3">
              <w:rPr>
                <w:noProof/>
                <w:webHidden/>
              </w:rPr>
              <w:tab/>
            </w:r>
            <w:r w:rsidR="005A44D3">
              <w:rPr>
                <w:noProof/>
                <w:webHidden/>
              </w:rPr>
              <w:fldChar w:fldCharType="begin"/>
            </w:r>
            <w:r w:rsidR="005A44D3">
              <w:rPr>
                <w:noProof/>
                <w:webHidden/>
              </w:rPr>
              <w:instrText xml:space="preserve"> PAGEREF _Toc330894746 \h </w:instrText>
            </w:r>
            <w:r w:rsidR="005A44D3">
              <w:rPr>
                <w:noProof/>
                <w:webHidden/>
              </w:rPr>
            </w:r>
            <w:r w:rsidR="005A44D3">
              <w:rPr>
                <w:noProof/>
                <w:webHidden/>
              </w:rPr>
              <w:fldChar w:fldCharType="separate"/>
            </w:r>
            <w:r w:rsidR="005A44D3">
              <w:rPr>
                <w:noProof/>
                <w:webHidden/>
              </w:rPr>
              <w:t>4</w:t>
            </w:r>
            <w:r w:rsidR="005A44D3">
              <w:rPr>
                <w:noProof/>
                <w:webHidden/>
              </w:rPr>
              <w:fldChar w:fldCharType="end"/>
            </w:r>
          </w:hyperlink>
        </w:p>
        <w:p w:rsidR="005A44D3" w:rsidRDefault="00C32ACA">
          <w:pPr>
            <w:pStyle w:val="TOC1"/>
            <w:tabs>
              <w:tab w:val="left" w:pos="660"/>
              <w:tab w:val="right" w:leader="dot" w:pos="9016"/>
            </w:tabs>
            <w:rPr>
              <w:rFonts w:asciiTheme="minorHAnsi" w:eastAsiaTheme="minorEastAsia" w:hAnsiTheme="minorHAnsi" w:cstheme="minorBidi"/>
              <w:noProof/>
              <w:sz w:val="22"/>
              <w:szCs w:val="22"/>
            </w:rPr>
          </w:pPr>
          <w:hyperlink w:anchor="_Toc330894747" w:history="1">
            <w:r w:rsidR="005A44D3" w:rsidRPr="00073EC2">
              <w:rPr>
                <w:rStyle w:val="Hyperlink"/>
                <w:noProof/>
              </w:rPr>
              <w:t>2.0</w:t>
            </w:r>
            <w:r w:rsidR="005A44D3">
              <w:rPr>
                <w:rFonts w:asciiTheme="minorHAnsi" w:eastAsiaTheme="minorEastAsia" w:hAnsiTheme="minorHAnsi" w:cstheme="minorBidi"/>
                <w:noProof/>
                <w:sz w:val="22"/>
                <w:szCs w:val="22"/>
              </w:rPr>
              <w:tab/>
            </w:r>
            <w:r w:rsidR="005A44D3" w:rsidRPr="00073EC2">
              <w:rPr>
                <w:rStyle w:val="Hyperlink"/>
                <w:noProof/>
              </w:rPr>
              <w:t>Tests and Procedures</w:t>
            </w:r>
            <w:r w:rsidR="005A44D3">
              <w:rPr>
                <w:noProof/>
                <w:webHidden/>
              </w:rPr>
              <w:tab/>
            </w:r>
            <w:r w:rsidR="005A44D3">
              <w:rPr>
                <w:noProof/>
                <w:webHidden/>
              </w:rPr>
              <w:fldChar w:fldCharType="begin"/>
            </w:r>
            <w:r w:rsidR="005A44D3">
              <w:rPr>
                <w:noProof/>
                <w:webHidden/>
              </w:rPr>
              <w:instrText xml:space="preserve"> PAGEREF _Toc330894747 \h </w:instrText>
            </w:r>
            <w:r w:rsidR="005A44D3">
              <w:rPr>
                <w:noProof/>
                <w:webHidden/>
              </w:rPr>
            </w:r>
            <w:r w:rsidR="005A44D3">
              <w:rPr>
                <w:noProof/>
                <w:webHidden/>
              </w:rPr>
              <w:fldChar w:fldCharType="separate"/>
            </w:r>
            <w:r w:rsidR="005A44D3">
              <w:rPr>
                <w:noProof/>
                <w:webHidden/>
              </w:rPr>
              <w:t>5</w:t>
            </w:r>
            <w:r w:rsidR="005A44D3">
              <w:rPr>
                <w:noProof/>
                <w:webHidden/>
              </w:rPr>
              <w:fldChar w:fldCharType="end"/>
            </w:r>
          </w:hyperlink>
        </w:p>
        <w:p w:rsidR="005A44D3" w:rsidRDefault="00C32ACA">
          <w:pPr>
            <w:pStyle w:val="TOC2"/>
            <w:tabs>
              <w:tab w:val="left" w:pos="880"/>
              <w:tab w:val="right" w:leader="dot" w:pos="9016"/>
            </w:tabs>
            <w:rPr>
              <w:rFonts w:asciiTheme="minorHAnsi" w:eastAsiaTheme="minorEastAsia" w:hAnsiTheme="minorHAnsi" w:cstheme="minorBidi"/>
              <w:noProof/>
              <w:sz w:val="22"/>
              <w:szCs w:val="22"/>
            </w:rPr>
          </w:pPr>
          <w:hyperlink w:anchor="_Toc330894748" w:history="1">
            <w:r w:rsidR="005A44D3" w:rsidRPr="00073EC2">
              <w:rPr>
                <w:rStyle w:val="Hyperlink"/>
                <w:noProof/>
              </w:rPr>
              <w:t>2.1</w:t>
            </w:r>
            <w:r w:rsidR="005A44D3">
              <w:rPr>
                <w:rFonts w:asciiTheme="minorHAnsi" w:eastAsiaTheme="minorEastAsia" w:hAnsiTheme="minorHAnsi" w:cstheme="minorBidi"/>
                <w:noProof/>
                <w:sz w:val="22"/>
                <w:szCs w:val="22"/>
              </w:rPr>
              <w:tab/>
            </w:r>
            <w:r w:rsidR="005A44D3" w:rsidRPr="00073EC2">
              <w:rPr>
                <w:rStyle w:val="Hyperlink"/>
                <w:noProof/>
              </w:rPr>
              <w:t>Single Mailbox Migration</w:t>
            </w:r>
            <w:r w:rsidR="005A44D3">
              <w:rPr>
                <w:noProof/>
                <w:webHidden/>
              </w:rPr>
              <w:tab/>
            </w:r>
            <w:r w:rsidR="005A44D3">
              <w:rPr>
                <w:noProof/>
                <w:webHidden/>
              </w:rPr>
              <w:fldChar w:fldCharType="begin"/>
            </w:r>
            <w:r w:rsidR="005A44D3">
              <w:rPr>
                <w:noProof/>
                <w:webHidden/>
              </w:rPr>
              <w:instrText xml:space="preserve"> PAGEREF _Toc330894748 \h </w:instrText>
            </w:r>
            <w:r w:rsidR="005A44D3">
              <w:rPr>
                <w:noProof/>
                <w:webHidden/>
              </w:rPr>
            </w:r>
            <w:r w:rsidR="005A44D3">
              <w:rPr>
                <w:noProof/>
                <w:webHidden/>
              </w:rPr>
              <w:fldChar w:fldCharType="separate"/>
            </w:r>
            <w:r w:rsidR="005A44D3">
              <w:rPr>
                <w:noProof/>
                <w:webHidden/>
              </w:rPr>
              <w:t>5</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49" w:history="1">
            <w:r w:rsidR="005A44D3" w:rsidRPr="00073EC2">
              <w:rPr>
                <w:rStyle w:val="Hyperlink"/>
                <w:noProof/>
              </w:rPr>
              <w:t>2.1.1</w:t>
            </w:r>
            <w:r w:rsidR="005A44D3">
              <w:rPr>
                <w:rFonts w:asciiTheme="minorHAnsi" w:eastAsiaTheme="minorEastAsia" w:hAnsiTheme="minorHAnsi" w:cstheme="minorBidi"/>
                <w:noProof/>
                <w:sz w:val="22"/>
                <w:szCs w:val="22"/>
              </w:rPr>
              <w:tab/>
            </w:r>
            <w:r w:rsidR="005A44D3" w:rsidRPr="00073EC2">
              <w:rPr>
                <w:rStyle w:val="Hyperlink"/>
                <w:noProof/>
              </w:rPr>
              <w:t>Migrate Exchange 2003 Mailbox to 2010 from EMEA (2G) with E2E</w:t>
            </w:r>
            <w:r w:rsidR="005A44D3">
              <w:rPr>
                <w:noProof/>
                <w:webHidden/>
              </w:rPr>
              <w:tab/>
            </w:r>
            <w:r w:rsidR="005A44D3">
              <w:rPr>
                <w:noProof/>
                <w:webHidden/>
              </w:rPr>
              <w:fldChar w:fldCharType="begin"/>
            </w:r>
            <w:r w:rsidR="005A44D3">
              <w:rPr>
                <w:noProof/>
                <w:webHidden/>
              </w:rPr>
              <w:instrText xml:space="preserve"> PAGEREF _Toc330894749 \h </w:instrText>
            </w:r>
            <w:r w:rsidR="005A44D3">
              <w:rPr>
                <w:noProof/>
                <w:webHidden/>
              </w:rPr>
            </w:r>
            <w:r w:rsidR="005A44D3">
              <w:rPr>
                <w:noProof/>
                <w:webHidden/>
              </w:rPr>
              <w:fldChar w:fldCharType="separate"/>
            </w:r>
            <w:r w:rsidR="005A44D3">
              <w:rPr>
                <w:noProof/>
                <w:webHidden/>
              </w:rPr>
              <w:t>5</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50" w:history="1">
            <w:r w:rsidR="005A44D3" w:rsidRPr="00073EC2">
              <w:rPr>
                <w:rStyle w:val="Hyperlink"/>
                <w:noProof/>
              </w:rPr>
              <w:t>2.1.2</w:t>
            </w:r>
            <w:r w:rsidR="005A44D3">
              <w:rPr>
                <w:rFonts w:asciiTheme="minorHAnsi" w:eastAsiaTheme="minorEastAsia" w:hAnsiTheme="minorHAnsi" w:cstheme="minorBidi"/>
                <w:noProof/>
                <w:sz w:val="22"/>
                <w:szCs w:val="22"/>
              </w:rPr>
              <w:tab/>
            </w:r>
            <w:r w:rsidR="005A44D3" w:rsidRPr="00073EC2">
              <w:rPr>
                <w:rStyle w:val="Hyperlink"/>
                <w:noProof/>
              </w:rPr>
              <w:t>Migrate Exchange 2003 Mailbox to 2010 from EMEA (5GB) with E2E</w:t>
            </w:r>
            <w:r w:rsidR="005A44D3">
              <w:rPr>
                <w:noProof/>
                <w:webHidden/>
              </w:rPr>
              <w:tab/>
            </w:r>
            <w:r w:rsidR="005A44D3">
              <w:rPr>
                <w:noProof/>
                <w:webHidden/>
              </w:rPr>
              <w:fldChar w:fldCharType="begin"/>
            </w:r>
            <w:r w:rsidR="005A44D3">
              <w:rPr>
                <w:noProof/>
                <w:webHidden/>
              </w:rPr>
              <w:instrText xml:space="preserve"> PAGEREF _Toc330894750 \h </w:instrText>
            </w:r>
            <w:r w:rsidR="005A44D3">
              <w:rPr>
                <w:noProof/>
                <w:webHidden/>
              </w:rPr>
            </w:r>
            <w:r w:rsidR="005A44D3">
              <w:rPr>
                <w:noProof/>
                <w:webHidden/>
              </w:rPr>
              <w:fldChar w:fldCharType="separate"/>
            </w:r>
            <w:r w:rsidR="005A44D3">
              <w:rPr>
                <w:noProof/>
                <w:webHidden/>
              </w:rPr>
              <w:t>5</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51" w:history="1">
            <w:r w:rsidR="005A44D3" w:rsidRPr="00073EC2">
              <w:rPr>
                <w:rStyle w:val="Hyperlink"/>
                <w:noProof/>
              </w:rPr>
              <w:t>2.1.3</w:t>
            </w:r>
            <w:r w:rsidR="005A44D3">
              <w:rPr>
                <w:rFonts w:asciiTheme="minorHAnsi" w:eastAsiaTheme="minorEastAsia" w:hAnsiTheme="minorHAnsi" w:cstheme="minorBidi"/>
                <w:noProof/>
                <w:sz w:val="22"/>
                <w:szCs w:val="22"/>
              </w:rPr>
              <w:tab/>
            </w:r>
            <w:r w:rsidR="005A44D3" w:rsidRPr="00073EC2">
              <w:rPr>
                <w:rStyle w:val="Hyperlink"/>
                <w:noProof/>
              </w:rPr>
              <w:t>Migrate Exchange 2003 Mailbox to 2010 from EMEA (10GB) with E2E</w:t>
            </w:r>
            <w:r w:rsidR="005A44D3">
              <w:rPr>
                <w:noProof/>
                <w:webHidden/>
              </w:rPr>
              <w:tab/>
            </w:r>
            <w:r w:rsidR="005A44D3">
              <w:rPr>
                <w:noProof/>
                <w:webHidden/>
              </w:rPr>
              <w:fldChar w:fldCharType="begin"/>
            </w:r>
            <w:r w:rsidR="005A44D3">
              <w:rPr>
                <w:noProof/>
                <w:webHidden/>
              </w:rPr>
              <w:instrText xml:space="preserve"> PAGEREF _Toc330894751 \h </w:instrText>
            </w:r>
            <w:r w:rsidR="005A44D3">
              <w:rPr>
                <w:noProof/>
                <w:webHidden/>
              </w:rPr>
            </w:r>
            <w:r w:rsidR="005A44D3">
              <w:rPr>
                <w:noProof/>
                <w:webHidden/>
              </w:rPr>
              <w:fldChar w:fldCharType="separate"/>
            </w:r>
            <w:r w:rsidR="005A44D3">
              <w:rPr>
                <w:noProof/>
                <w:webHidden/>
              </w:rPr>
              <w:t>6</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52" w:history="1">
            <w:r w:rsidR="005A44D3" w:rsidRPr="00073EC2">
              <w:rPr>
                <w:rStyle w:val="Hyperlink"/>
                <w:noProof/>
              </w:rPr>
              <w:t>2.1.4</w:t>
            </w:r>
            <w:r w:rsidR="005A44D3">
              <w:rPr>
                <w:rFonts w:asciiTheme="minorHAnsi" w:eastAsiaTheme="minorEastAsia" w:hAnsiTheme="minorHAnsi" w:cstheme="minorBidi"/>
                <w:noProof/>
                <w:sz w:val="22"/>
                <w:szCs w:val="22"/>
              </w:rPr>
              <w:tab/>
            </w:r>
            <w:r w:rsidR="005A44D3" w:rsidRPr="00073EC2">
              <w:rPr>
                <w:rStyle w:val="Hyperlink"/>
                <w:noProof/>
              </w:rPr>
              <w:t>Migrate Exchange 2003 Mailbox to 2010 from AP (2G) with E2E</w:t>
            </w:r>
            <w:r w:rsidR="005A44D3">
              <w:rPr>
                <w:noProof/>
                <w:webHidden/>
              </w:rPr>
              <w:tab/>
            </w:r>
            <w:r w:rsidR="005A44D3">
              <w:rPr>
                <w:noProof/>
                <w:webHidden/>
              </w:rPr>
              <w:fldChar w:fldCharType="begin"/>
            </w:r>
            <w:r w:rsidR="005A44D3">
              <w:rPr>
                <w:noProof/>
                <w:webHidden/>
              </w:rPr>
              <w:instrText xml:space="preserve"> PAGEREF _Toc330894752 \h </w:instrText>
            </w:r>
            <w:r w:rsidR="005A44D3">
              <w:rPr>
                <w:noProof/>
                <w:webHidden/>
              </w:rPr>
            </w:r>
            <w:r w:rsidR="005A44D3">
              <w:rPr>
                <w:noProof/>
                <w:webHidden/>
              </w:rPr>
              <w:fldChar w:fldCharType="separate"/>
            </w:r>
            <w:r w:rsidR="005A44D3">
              <w:rPr>
                <w:noProof/>
                <w:webHidden/>
              </w:rPr>
              <w:t>6</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53" w:history="1">
            <w:r w:rsidR="005A44D3" w:rsidRPr="00073EC2">
              <w:rPr>
                <w:rStyle w:val="Hyperlink"/>
                <w:noProof/>
              </w:rPr>
              <w:t>2.1.5</w:t>
            </w:r>
            <w:r w:rsidR="005A44D3">
              <w:rPr>
                <w:rFonts w:asciiTheme="minorHAnsi" w:eastAsiaTheme="minorEastAsia" w:hAnsiTheme="minorHAnsi" w:cstheme="minorBidi"/>
                <w:noProof/>
                <w:sz w:val="22"/>
                <w:szCs w:val="22"/>
              </w:rPr>
              <w:tab/>
            </w:r>
            <w:r w:rsidR="005A44D3" w:rsidRPr="00073EC2">
              <w:rPr>
                <w:rStyle w:val="Hyperlink"/>
                <w:noProof/>
              </w:rPr>
              <w:t>Migrate Exchange 2003 Mailbox to 2010 from AP (5GB) with E2E</w:t>
            </w:r>
            <w:r w:rsidR="005A44D3">
              <w:rPr>
                <w:noProof/>
                <w:webHidden/>
              </w:rPr>
              <w:tab/>
            </w:r>
            <w:r w:rsidR="005A44D3">
              <w:rPr>
                <w:noProof/>
                <w:webHidden/>
              </w:rPr>
              <w:fldChar w:fldCharType="begin"/>
            </w:r>
            <w:r w:rsidR="005A44D3">
              <w:rPr>
                <w:noProof/>
                <w:webHidden/>
              </w:rPr>
              <w:instrText xml:space="preserve"> PAGEREF _Toc330894753 \h </w:instrText>
            </w:r>
            <w:r w:rsidR="005A44D3">
              <w:rPr>
                <w:noProof/>
                <w:webHidden/>
              </w:rPr>
            </w:r>
            <w:r w:rsidR="005A44D3">
              <w:rPr>
                <w:noProof/>
                <w:webHidden/>
              </w:rPr>
              <w:fldChar w:fldCharType="separate"/>
            </w:r>
            <w:r w:rsidR="005A44D3">
              <w:rPr>
                <w:noProof/>
                <w:webHidden/>
              </w:rPr>
              <w:t>7</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54" w:history="1">
            <w:r w:rsidR="005A44D3" w:rsidRPr="00073EC2">
              <w:rPr>
                <w:rStyle w:val="Hyperlink"/>
                <w:noProof/>
              </w:rPr>
              <w:t>2.1.6</w:t>
            </w:r>
            <w:r w:rsidR="005A44D3">
              <w:rPr>
                <w:rFonts w:asciiTheme="minorHAnsi" w:eastAsiaTheme="minorEastAsia" w:hAnsiTheme="minorHAnsi" w:cstheme="minorBidi"/>
                <w:noProof/>
                <w:sz w:val="22"/>
                <w:szCs w:val="22"/>
              </w:rPr>
              <w:tab/>
            </w:r>
            <w:r w:rsidR="005A44D3" w:rsidRPr="00073EC2">
              <w:rPr>
                <w:rStyle w:val="Hyperlink"/>
                <w:noProof/>
              </w:rPr>
              <w:t>Migrate Exchange 2003 Mailbox to 2010 from AP (10GB) with E2E</w:t>
            </w:r>
            <w:r w:rsidR="005A44D3">
              <w:rPr>
                <w:noProof/>
                <w:webHidden/>
              </w:rPr>
              <w:tab/>
            </w:r>
            <w:r w:rsidR="005A44D3">
              <w:rPr>
                <w:noProof/>
                <w:webHidden/>
              </w:rPr>
              <w:fldChar w:fldCharType="begin"/>
            </w:r>
            <w:r w:rsidR="005A44D3">
              <w:rPr>
                <w:noProof/>
                <w:webHidden/>
              </w:rPr>
              <w:instrText xml:space="preserve"> PAGEREF _Toc330894754 \h </w:instrText>
            </w:r>
            <w:r w:rsidR="005A44D3">
              <w:rPr>
                <w:noProof/>
                <w:webHidden/>
              </w:rPr>
            </w:r>
            <w:r w:rsidR="005A44D3">
              <w:rPr>
                <w:noProof/>
                <w:webHidden/>
              </w:rPr>
              <w:fldChar w:fldCharType="separate"/>
            </w:r>
            <w:r w:rsidR="005A44D3">
              <w:rPr>
                <w:noProof/>
                <w:webHidden/>
              </w:rPr>
              <w:t>7</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55" w:history="1">
            <w:r w:rsidR="005A44D3" w:rsidRPr="00073EC2">
              <w:rPr>
                <w:rStyle w:val="Hyperlink"/>
                <w:noProof/>
              </w:rPr>
              <w:t>2.1.7</w:t>
            </w:r>
            <w:r w:rsidR="005A44D3">
              <w:rPr>
                <w:rFonts w:asciiTheme="minorHAnsi" w:eastAsiaTheme="minorEastAsia" w:hAnsiTheme="minorHAnsi" w:cstheme="minorBidi"/>
                <w:noProof/>
                <w:sz w:val="22"/>
                <w:szCs w:val="22"/>
              </w:rPr>
              <w:tab/>
            </w:r>
            <w:r w:rsidR="005A44D3" w:rsidRPr="00073EC2">
              <w:rPr>
                <w:rStyle w:val="Hyperlink"/>
                <w:noProof/>
              </w:rPr>
              <w:t>Migrate Exchange 2003 Mailbox to 2010 from US (2GB) with E2E</w:t>
            </w:r>
            <w:r w:rsidR="005A44D3">
              <w:rPr>
                <w:noProof/>
                <w:webHidden/>
              </w:rPr>
              <w:tab/>
            </w:r>
            <w:r w:rsidR="005A44D3">
              <w:rPr>
                <w:noProof/>
                <w:webHidden/>
              </w:rPr>
              <w:fldChar w:fldCharType="begin"/>
            </w:r>
            <w:r w:rsidR="005A44D3">
              <w:rPr>
                <w:noProof/>
                <w:webHidden/>
              </w:rPr>
              <w:instrText xml:space="preserve"> PAGEREF _Toc330894755 \h </w:instrText>
            </w:r>
            <w:r w:rsidR="005A44D3">
              <w:rPr>
                <w:noProof/>
                <w:webHidden/>
              </w:rPr>
            </w:r>
            <w:r w:rsidR="005A44D3">
              <w:rPr>
                <w:noProof/>
                <w:webHidden/>
              </w:rPr>
              <w:fldChar w:fldCharType="separate"/>
            </w:r>
            <w:r w:rsidR="005A44D3">
              <w:rPr>
                <w:noProof/>
                <w:webHidden/>
              </w:rPr>
              <w:t>8</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56" w:history="1">
            <w:r w:rsidR="005A44D3" w:rsidRPr="00073EC2">
              <w:rPr>
                <w:rStyle w:val="Hyperlink"/>
                <w:noProof/>
              </w:rPr>
              <w:t>2.1.8</w:t>
            </w:r>
            <w:r w:rsidR="005A44D3">
              <w:rPr>
                <w:rFonts w:asciiTheme="minorHAnsi" w:eastAsiaTheme="minorEastAsia" w:hAnsiTheme="minorHAnsi" w:cstheme="minorBidi"/>
                <w:noProof/>
                <w:sz w:val="22"/>
                <w:szCs w:val="22"/>
              </w:rPr>
              <w:tab/>
            </w:r>
            <w:r w:rsidR="005A44D3" w:rsidRPr="00073EC2">
              <w:rPr>
                <w:rStyle w:val="Hyperlink"/>
                <w:noProof/>
              </w:rPr>
              <w:t>Migrate Exchange 2003 Mailbox to 2010 from US (5GB) with E2E</w:t>
            </w:r>
            <w:r w:rsidR="005A44D3">
              <w:rPr>
                <w:noProof/>
                <w:webHidden/>
              </w:rPr>
              <w:tab/>
            </w:r>
            <w:r w:rsidR="005A44D3">
              <w:rPr>
                <w:noProof/>
                <w:webHidden/>
              </w:rPr>
              <w:fldChar w:fldCharType="begin"/>
            </w:r>
            <w:r w:rsidR="005A44D3">
              <w:rPr>
                <w:noProof/>
                <w:webHidden/>
              </w:rPr>
              <w:instrText xml:space="preserve"> PAGEREF _Toc330894756 \h </w:instrText>
            </w:r>
            <w:r w:rsidR="005A44D3">
              <w:rPr>
                <w:noProof/>
                <w:webHidden/>
              </w:rPr>
            </w:r>
            <w:r w:rsidR="005A44D3">
              <w:rPr>
                <w:noProof/>
                <w:webHidden/>
              </w:rPr>
              <w:fldChar w:fldCharType="separate"/>
            </w:r>
            <w:r w:rsidR="005A44D3">
              <w:rPr>
                <w:noProof/>
                <w:webHidden/>
              </w:rPr>
              <w:t>8</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57" w:history="1">
            <w:r w:rsidR="005A44D3" w:rsidRPr="00073EC2">
              <w:rPr>
                <w:rStyle w:val="Hyperlink"/>
                <w:noProof/>
              </w:rPr>
              <w:t>2.1.9</w:t>
            </w:r>
            <w:r w:rsidR="005A44D3">
              <w:rPr>
                <w:rFonts w:asciiTheme="minorHAnsi" w:eastAsiaTheme="minorEastAsia" w:hAnsiTheme="minorHAnsi" w:cstheme="minorBidi"/>
                <w:noProof/>
                <w:sz w:val="22"/>
                <w:szCs w:val="22"/>
              </w:rPr>
              <w:tab/>
            </w:r>
            <w:r w:rsidR="005A44D3" w:rsidRPr="00073EC2">
              <w:rPr>
                <w:rStyle w:val="Hyperlink"/>
                <w:noProof/>
              </w:rPr>
              <w:t>Migrate Exchange 2003 Mailbox to 2010 from US (10GB) with E2E</w:t>
            </w:r>
            <w:r w:rsidR="005A44D3">
              <w:rPr>
                <w:noProof/>
                <w:webHidden/>
              </w:rPr>
              <w:tab/>
            </w:r>
            <w:r w:rsidR="005A44D3">
              <w:rPr>
                <w:noProof/>
                <w:webHidden/>
              </w:rPr>
              <w:fldChar w:fldCharType="begin"/>
            </w:r>
            <w:r w:rsidR="005A44D3">
              <w:rPr>
                <w:noProof/>
                <w:webHidden/>
              </w:rPr>
              <w:instrText xml:space="preserve"> PAGEREF _Toc330894757 \h </w:instrText>
            </w:r>
            <w:r w:rsidR="005A44D3">
              <w:rPr>
                <w:noProof/>
                <w:webHidden/>
              </w:rPr>
            </w:r>
            <w:r w:rsidR="005A44D3">
              <w:rPr>
                <w:noProof/>
                <w:webHidden/>
              </w:rPr>
              <w:fldChar w:fldCharType="separate"/>
            </w:r>
            <w:r w:rsidR="005A44D3">
              <w:rPr>
                <w:noProof/>
                <w:webHidden/>
              </w:rPr>
              <w:t>9</w:t>
            </w:r>
            <w:r w:rsidR="005A44D3">
              <w:rPr>
                <w:noProof/>
                <w:webHidden/>
              </w:rPr>
              <w:fldChar w:fldCharType="end"/>
            </w:r>
          </w:hyperlink>
        </w:p>
        <w:p w:rsidR="005A44D3" w:rsidRDefault="00C32ACA">
          <w:pPr>
            <w:pStyle w:val="TOC3"/>
            <w:tabs>
              <w:tab w:val="left" w:pos="1320"/>
              <w:tab w:val="right" w:leader="dot" w:pos="9016"/>
            </w:tabs>
            <w:rPr>
              <w:rFonts w:asciiTheme="minorHAnsi" w:eastAsiaTheme="minorEastAsia" w:hAnsiTheme="minorHAnsi" w:cstheme="minorBidi"/>
              <w:noProof/>
              <w:sz w:val="22"/>
              <w:szCs w:val="22"/>
            </w:rPr>
          </w:pPr>
          <w:hyperlink w:anchor="_Toc330894758" w:history="1">
            <w:r w:rsidR="005A44D3" w:rsidRPr="00073EC2">
              <w:rPr>
                <w:rStyle w:val="Hyperlink"/>
                <w:noProof/>
              </w:rPr>
              <w:t>2.1.10</w:t>
            </w:r>
            <w:r w:rsidR="005A44D3">
              <w:rPr>
                <w:rFonts w:asciiTheme="minorHAnsi" w:eastAsiaTheme="minorEastAsia" w:hAnsiTheme="minorHAnsi" w:cstheme="minorBidi"/>
                <w:noProof/>
                <w:sz w:val="22"/>
                <w:szCs w:val="22"/>
              </w:rPr>
              <w:tab/>
            </w:r>
            <w:r w:rsidR="005A44D3" w:rsidRPr="00073EC2">
              <w:rPr>
                <w:rStyle w:val="Hyperlink"/>
                <w:noProof/>
              </w:rPr>
              <w:t>Migrate Exchange 2003 Mailbox to 2010 from LATAM (2G) with E2E</w:t>
            </w:r>
            <w:r w:rsidR="005A44D3">
              <w:rPr>
                <w:noProof/>
                <w:webHidden/>
              </w:rPr>
              <w:tab/>
            </w:r>
            <w:r w:rsidR="005A44D3">
              <w:rPr>
                <w:noProof/>
                <w:webHidden/>
              </w:rPr>
              <w:fldChar w:fldCharType="begin"/>
            </w:r>
            <w:r w:rsidR="005A44D3">
              <w:rPr>
                <w:noProof/>
                <w:webHidden/>
              </w:rPr>
              <w:instrText xml:space="preserve"> PAGEREF _Toc330894758 \h </w:instrText>
            </w:r>
            <w:r w:rsidR="005A44D3">
              <w:rPr>
                <w:noProof/>
                <w:webHidden/>
              </w:rPr>
            </w:r>
            <w:r w:rsidR="005A44D3">
              <w:rPr>
                <w:noProof/>
                <w:webHidden/>
              </w:rPr>
              <w:fldChar w:fldCharType="separate"/>
            </w:r>
            <w:r w:rsidR="005A44D3">
              <w:rPr>
                <w:noProof/>
                <w:webHidden/>
              </w:rPr>
              <w:t>9</w:t>
            </w:r>
            <w:r w:rsidR="005A44D3">
              <w:rPr>
                <w:noProof/>
                <w:webHidden/>
              </w:rPr>
              <w:fldChar w:fldCharType="end"/>
            </w:r>
          </w:hyperlink>
        </w:p>
        <w:p w:rsidR="005A44D3" w:rsidRDefault="00C32ACA">
          <w:pPr>
            <w:pStyle w:val="TOC3"/>
            <w:tabs>
              <w:tab w:val="left" w:pos="1320"/>
              <w:tab w:val="right" w:leader="dot" w:pos="9016"/>
            </w:tabs>
            <w:rPr>
              <w:rFonts w:asciiTheme="minorHAnsi" w:eastAsiaTheme="minorEastAsia" w:hAnsiTheme="minorHAnsi" w:cstheme="minorBidi"/>
              <w:noProof/>
              <w:sz w:val="22"/>
              <w:szCs w:val="22"/>
            </w:rPr>
          </w:pPr>
          <w:hyperlink w:anchor="_Toc330894759" w:history="1">
            <w:r w:rsidR="005A44D3" w:rsidRPr="00073EC2">
              <w:rPr>
                <w:rStyle w:val="Hyperlink"/>
                <w:noProof/>
              </w:rPr>
              <w:t>2.1.11</w:t>
            </w:r>
            <w:r w:rsidR="005A44D3">
              <w:rPr>
                <w:rFonts w:asciiTheme="minorHAnsi" w:eastAsiaTheme="minorEastAsia" w:hAnsiTheme="minorHAnsi" w:cstheme="minorBidi"/>
                <w:noProof/>
                <w:sz w:val="22"/>
                <w:szCs w:val="22"/>
              </w:rPr>
              <w:tab/>
            </w:r>
            <w:r w:rsidR="005A44D3" w:rsidRPr="00073EC2">
              <w:rPr>
                <w:rStyle w:val="Hyperlink"/>
                <w:noProof/>
              </w:rPr>
              <w:t>Migrate Exchange 2003 Mailbox to 2010 from LATAM (5GB) with E2E</w:t>
            </w:r>
            <w:r w:rsidR="005A44D3">
              <w:rPr>
                <w:noProof/>
                <w:webHidden/>
              </w:rPr>
              <w:tab/>
            </w:r>
            <w:r w:rsidR="005A44D3">
              <w:rPr>
                <w:noProof/>
                <w:webHidden/>
              </w:rPr>
              <w:fldChar w:fldCharType="begin"/>
            </w:r>
            <w:r w:rsidR="005A44D3">
              <w:rPr>
                <w:noProof/>
                <w:webHidden/>
              </w:rPr>
              <w:instrText xml:space="preserve"> PAGEREF _Toc330894759 \h </w:instrText>
            </w:r>
            <w:r w:rsidR="005A44D3">
              <w:rPr>
                <w:noProof/>
                <w:webHidden/>
              </w:rPr>
            </w:r>
            <w:r w:rsidR="005A44D3">
              <w:rPr>
                <w:noProof/>
                <w:webHidden/>
              </w:rPr>
              <w:fldChar w:fldCharType="separate"/>
            </w:r>
            <w:r w:rsidR="005A44D3">
              <w:rPr>
                <w:noProof/>
                <w:webHidden/>
              </w:rPr>
              <w:t>10</w:t>
            </w:r>
            <w:r w:rsidR="005A44D3">
              <w:rPr>
                <w:noProof/>
                <w:webHidden/>
              </w:rPr>
              <w:fldChar w:fldCharType="end"/>
            </w:r>
          </w:hyperlink>
        </w:p>
        <w:p w:rsidR="005A44D3" w:rsidRDefault="00C32ACA">
          <w:pPr>
            <w:pStyle w:val="TOC3"/>
            <w:tabs>
              <w:tab w:val="left" w:pos="1320"/>
              <w:tab w:val="right" w:leader="dot" w:pos="9016"/>
            </w:tabs>
            <w:rPr>
              <w:rFonts w:asciiTheme="minorHAnsi" w:eastAsiaTheme="minorEastAsia" w:hAnsiTheme="minorHAnsi" w:cstheme="minorBidi"/>
              <w:noProof/>
              <w:sz w:val="22"/>
              <w:szCs w:val="22"/>
            </w:rPr>
          </w:pPr>
          <w:hyperlink w:anchor="_Toc330894760" w:history="1">
            <w:r w:rsidR="005A44D3" w:rsidRPr="00073EC2">
              <w:rPr>
                <w:rStyle w:val="Hyperlink"/>
                <w:noProof/>
              </w:rPr>
              <w:t>2.1.12</w:t>
            </w:r>
            <w:r w:rsidR="005A44D3">
              <w:rPr>
                <w:rFonts w:asciiTheme="minorHAnsi" w:eastAsiaTheme="minorEastAsia" w:hAnsiTheme="minorHAnsi" w:cstheme="minorBidi"/>
                <w:noProof/>
                <w:sz w:val="22"/>
                <w:szCs w:val="22"/>
              </w:rPr>
              <w:tab/>
            </w:r>
            <w:r w:rsidR="005A44D3" w:rsidRPr="00073EC2">
              <w:rPr>
                <w:rStyle w:val="Hyperlink"/>
                <w:noProof/>
              </w:rPr>
              <w:t>Migrate Exchange 2003 Mailbox to 2010 from LATAM (10GB) with E2E</w:t>
            </w:r>
            <w:r w:rsidR="005A44D3">
              <w:rPr>
                <w:noProof/>
                <w:webHidden/>
              </w:rPr>
              <w:tab/>
            </w:r>
            <w:r w:rsidR="005A44D3">
              <w:rPr>
                <w:noProof/>
                <w:webHidden/>
              </w:rPr>
              <w:fldChar w:fldCharType="begin"/>
            </w:r>
            <w:r w:rsidR="005A44D3">
              <w:rPr>
                <w:noProof/>
                <w:webHidden/>
              </w:rPr>
              <w:instrText xml:space="preserve"> PAGEREF _Toc330894760 \h </w:instrText>
            </w:r>
            <w:r w:rsidR="005A44D3">
              <w:rPr>
                <w:noProof/>
                <w:webHidden/>
              </w:rPr>
            </w:r>
            <w:r w:rsidR="005A44D3">
              <w:rPr>
                <w:noProof/>
                <w:webHidden/>
              </w:rPr>
              <w:fldChar w:fldCharType="separate"/>
            </w:r>
            <w:r w:rsidR="005A44D3">
              <w:rPr>
                <w:noProof/>
                <w:webHidden/>
              </w:rPr>
              <w:t>10</w:t>
            </w:r>
            <w:r w:rsidR="005A44D3">
              <w:rPr>
                <w:noProof/>
                <w:webHidden/>
              </w:rPr>
              <w:fldChar w:fldCharType="end"/>
            </w:r>
          </w:hyperlink>
        </w:p>
        <w:p w:rsidR="005A44D3" w:rsidRDefault="00C32ACA">
          <w:pPr>
            <w:pStyle w:val="TOC2"/>
            <w:tabs>
              <w:tab w:val="left" w:pos="880"/>
              <w:tab w:val="right" w:leader="dot" w:pos="9016"/>
            </w:tabs>
            <w:rPr>
              <w:rFonts w:asciiTheme="minorHAnsi" w:eastAsiaTheme="minorEastAsia" w:hAnsiTheme="minorHAnsi" w:cstheme="minorBidi"/>
              <w:noProof/>
              <w:sz w:val="22"/>
              <w:szCs w:val="22"/>
            </w:rPr>
          </w:pPr>
          <w:hyperlink w:anchor="_Toc330894761" w:history="1">
            <w:r w:rsidR="005A44D3" w:rsidRPr="00073EC2">
              <w:rPr>
                <w:rStyle w:val="Hyperlink"/>
                <w:noProof/>
              </w:rPr>
              <w:t>2.2</w:t>
            </w:r>
            <w:r w:rsidR="005A44D3">
              <w:rPr>
                <w:rFonts w:asciiTheme="minorHAnsi" w:eastAsiaTheme="minorEastAsia" w:hAnsiTheme="minorHAnsi" w:cstheme="minorBidi"/>
                <w:noProof/>
                <w:sz w:val="22"/>
                <w:szCs w:val="22"/>
              </w:rPr>
              <w:tab/>
            </w:r>
            <w:r w:rsidR="005A44D3" w:rsidRPr="00073EC2">
              <w:rPr>
                <w:rStyle w:val="Hyperlink"/>
                <w:noProof/>
              </w:rPr>
              <w:t>Multiple Mailbox Migration (Scheduled)</w:t>
            </w:r>
            <w:r w:rsidR="005A44D3">
              <w:rPr>
                <w:noProof/>
                <w:webHidden/>
              </w:rPr>
              <w:tab/>
            </w:r>
            <w:r w:rsidR="005A44D3">
              <w:rPr>
                <w:noProof/>
                <w:webHidden/>
              </w:rPr>
              <w:fldChar w:fldCharType="begin"/>
            </w:r>
            <w:r w:rsidR="005A44D3">
              <w:rPr>
                <w:noProof/>
                <w:webHidden/>
              </w:rPr>
              <w:instrText xml:space="preserve"> PAGEREF _Toc330894761 \h </w:instrText>
            </w:r>
            <w:r w:rsidR="005A44D3">
              <w:rPr>
                <w:noProof/>
                <w:webHidden/>
              </w:rPr>
            </w:r>
            <w:r w:rsidR="005A44D3">
              <w:rPr>
                <w:noProof/>
                <w:webHidden/>
              </w:rPr>
              <w:fldChar w:fldCharType="separate"/>
            </w:r>
            <w:r w:rsidR="005A44D3">
              <w:rPr>
                <w:noProof/>
                <w:webHidden/>
              </w:rPr>
              <w:t>11</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62" w:history="1">
            <w:r w:rsidR="005A44D3" w:rsidRPr="00073EC2">
              <w:rPr>
                <w:rStyle w:val="Hyperlink"/>
                <w:noProof/>
              </w:rPr>
              <w:t>2.2.1</w:t>
            </w:r>
            <w:r w:rsidR="005A44D3">
              <w:rPr>
                <w:rFonts w:asciiTheme="minorHAnsi" w:eastAsiaTheme="minorEastAsia" w:hAnsiTheme="minorHAnsi" w:cstheme="minorBidi"/>
                <w:noProof/>
                <w:sz w:val="22"/>
                <w:szCs w:val="22"/>
              </w:rPr>
              <w:tab/>
            </w:r>
            <w:r w:rsidR="005A44D3" w:rsidRPr="00073EC2">
              <w:rPr>
                <w:rStyle w:val="Hyperlink"/>
                <w:noProof/>
              </w:rPr>
              <w:t>Migrate 50 mailboxes from Exchange 2003 to 2010 with E2E (EMEA)</w:t>
            </w:r>
            <w:r w:rsidR="005A44D3">
              <w:rPr>
                <w:noProof/>
                <w:webHidden/>
              </w:rPr>
              <w:tab/>
            </w:r>
            <w:r w:rsidR="005A44D3">
              <w:rPr>
                <w:noProof/>
                <w:webHidden/>
              </w:rPr>
              <w:fldChar w:fldCharType="begin"/>
            </w:r>
            <w:r w:rsidR="005A44D3">
              <w:rPr>
                <w:noProof/>
                <w:webHidden/>
              </w:rPr>
              <w:instrText xml:space="preserve"> PAGEREF _Toc330894762 \h </w:instrText>
            </w:r>
            <w:r w:rsidR="005A44D3">
              <w:rPr>
                <w:noProof/>
                <w:webHidden/>
              </w:rPr>
            </w:r>
            <w:r w:rsidR="005A44D3">
              <w:rPr>
                <w:noProof/>
                <w:webHidden/>
              </w:rPr>
              <w:fldChar w:fldCharType="separate"/>
            </w:r>
            <w:r w:rsidR="005A44D3">
              <w:rPr>
                <w:noProof/>
                <w:webHidden/>
              </w:rPr>
              <w:t>11</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63" w:history="1">
            <w:r w:rsidR="005A44D3" w:rsidRPr="00073EC2">
              <w:rPr>
                <w:rStyle w:val="Hyperlink"/>
                <w:noProof/>
              </w:rPr>
              <w:t>2.2.2</w:t>
            </w:r>
            <w:r w:rsidR="005A44D3">
              <w:rPr>
                <w:rFonts w:asciiTheme="minorHAnsi" w:eastAsiaTheme="minorEastAsia" w:hAnsiTheme="minorHAnsi" w:cstheme="minorBidi"/>
                <w:noProof/>
                <w:sz w:val="22"/>
                <w:szCs w:val="22"/>
              </w:rPr>
              <w:tab/>
            </w:r>
            <w:r w:rsidR="005A44D3" w:rsidRPr="00073EC2">
              <w:rPr>
                <w:rStyle w:val="Hyperlink"/>
                <w:noProof/>
              </w:rPr>
              <w:t>Migrate 50 mailboxes from Exchange 2003 to 2010 with E2E (AP)</w:t>
            </w:r>
            <w:r w:rsidR="005A44D3">
              <w:rPr>
                <w:noProof/>
                <w:webHidden/>
              </w:rPr>
              <w:tab/>
            </w:r>
            <w:r w:rsidR="005A44D3">
              <w:rPr>
                <w:noProof/>
                <w:webHidden/>
              </w:rPr>
              <w:fldChar w:fldCharType="begin"/>
            </w:r>
            <w:r w:rsidR="005A44D3">
              <w:rPr>
                <w:noProof/>
                <w:webHidden/>
              </w:rPr>
              <w:instrText xml:space="preserve"> PAGEREF _Toc330894763 \h </w:instrText>
            </w:r>
            <w:r w:rsidR="005A44D3">
              <w:rPr>
                <w:noProof/>
                <w:webHidden/>
              </w:rPr>
            </w:r>
            <w:r w:rsidR="005A44D3">
              <w:rPr>
                <w:noProof/>
                <w:webHidden/>
              </w:rPr>
              <w:fldChar w:fldCharType="separate"/>
            </w:r>
            <w:r w:rsidR="005A44D3">
              <w:rPr>
                <w:noProof/>
                <w:webHidden/>
              </w:rPr>
              <w:t>11</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64" w:history="1">
            <w:r w:rsidR="005A44D3" w:rsidRPr="00073EC2">
              <w:rPr>
                <w:rStyle w:val="Hyperlink"/>
                <w:noProof/>
              </w:rPr>
              <w:t>2.2.3</w:t>
            </w:r>
            <w:r w:rsidR="005A44D3">
              <w:rPr>
                <w:rFonts w:asciiTheme="minorHAnsi" w:eastAsiaTheme="minorEastAsia" w:hAnsiTheme="minorHAnsi" w:cstheme="minorBidi"/>
                <w:noProof/>
                <w:sz w:val="22"/>
                <w:szCs w:val="22"/>
              </w:rPr>
              <w:tab/>
            </w:r>
            <w:r w:rsidR="005A44D3" w:rsidRPr="00073EC2">
              <w:rPr>
                <w:rStyle w:val="Hyperlink"/>
                <w:noProof/>
              </w:rPr>
              <w:t>Migrate 50 Mailboxes from Exchange 2003 to 2010 with E2E (US / LATAM)</w:t>
            </w:r>
            <w:r w:rsidR="005A44D3">
              <w:rPr>
                <w:noProof/>
                <w:webHidden/>
              </w:rPr>
              <w:tab/>
            </w:r>
            <w:r w:rsidR="005A44D3">
              <w:rPr>
                <w:noProof/>
                <w:webHidden/>
              </w:rPr>
              <w:fldChar w:fldCharType="begin"/>
            </w:r>
            <w:r w:rsidR="005A44D3">
              <w:rPr>
                <w:noProof/>
                <w:webHidden/>
              </w:rPr>
              <w:instrText xml:space="preserve"> PAGEREF _Toc330894764 \h </w:instrText>
            </w:r>
            <w:r w:rsidR="005A44D3">
              <w:rPr>
                <w:noProof/>
                <w:webHidden/>
              </w:rPr>
            </w:r>
            <w:r w:rsidR="005A44D3">
              <w:rPr>
                <w:noProof/>
                <w:webHidden/>
              </w:rPr>
              <w:fldChar w:fldCharType="separate"/>
            </w:r>
            <w:r w:rsidR="005A44D3">
              <w:rPr>
                <w:noProof/>
                <w:webHidden/>
              </w:rPr>
              <w:t>12</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65" w:history="1">
            <w:r w:rsidR="005A44D3" w:rsidRPr="00073EC2">
              <w:rPr>
                <w:rStyle w:val="Hyperlink"/>
                <w:noProof/>
              </w:rPr>
              <w:t>2.2.4</w:t>
            </w:r>
            <w:r w:rsidR="005A44D3">
              <w:rPr>
                <w:rFonts w:asciiTheme="minorHAnsi" w:eastAsiaTheme="minorEastAsia" w:hAnsiTheme="minorHAnsi" w:cstheme="minorBidi"/>
                <w:noProof/>
                <w:sz w:val="22"/>
                <w:szCs w:val="22"/>
              </w:rPr>
              <w:tab/>
            </w:r>
            <w:r w:rsidR="005A44D3" w:rsidRPr="00073EC2">
              <w:rPr>
                <w:rStyle w:val="Hyperlink"/>
                <w:noProof/>
              </w:rPr>
              <w:t>Migrate 50 Mailboxes from Exchange 2003 to 2010 with E2E (All regions simultaneously)</w:t>
            </w:r>
            <w:r w:rsidR="005A44D3">
              <w:rPr>
                <w:noProof/>
                <w:webHidden/>
              </w:rPr>
              <w:tab/>
            </w:r>
            <w:r w:rsidR="005A44D3">
              <w:rPr>
                <w:noProof/>
                <w:webHidden/>
              </w:rPr>
              <w:fldChar w:fldCharType="begin"/>
            </w:r>
            <w:r w:rsidR="005A44D3">
              <w:rPr>
                <w:noProof/>
                <w:webHidden/>
              </w:rPr>
              <w:instrText xml:space="preserve"> PAGEREF _Toc330894765 \h </w:instrText>
            </w:r>
            <w:r w:rsidR="005A44D3">
              <w:rPr>
                <w:noProof/>
                <w:webHidden/>
              </w:rPr>
            </w:r>
            <w:r w:rsidR="005A44D3">
              <w:rPr>
                <w:noProof/>
                <w:webHidden/>
              </w:rPr>
              <w:fldChar w:fldCharType="separate"/>
            </w:r>
            <w:r w:rsidR="005A44D3">
              <w:rPr>
                <w:noProof/>
                <w:webHidden/>
              </w:rPr>
              <w:t>12</w:t>
            </w:r>
            <w:r w:rsidR="005A44D3">
              <w:rPr>
                <w:noProof/>
                <w:webHidden/>
              </w:rPr>
              <w:fldChar w:fldCharType="end"/>
            </w:r>
          </w:hyperlink>
        </w:p>
        <w:p w:rsidR="005A44D3" w:rsidRDefault="00C32ACA">
          <w:pPr>
            <w:pStyle w:val="TOC2"/>
            <w:tabs>
              <w:tab w:val="left" w:pos="880"/>
              <w:tab w:val="right" w:leader="dot" w:pos="9016"/>
            </w:tabs>
            <w:rPr>
              <w:rFonts w:asciiTheme="minorHAnsi" w:eastAsiaTheme="minorEastAsia" w:hAnsiTheme="minorHAnsi" w:cstheme="minorBidi"/>
              <w:noProof/>
              <w:sz w:val="22"/>
              <w:szCs w:val="22"/>
            </w:rPr>
          </w:pPr>
          <w:hyperlink w:anchor="_Toc330894766" w:history="1">
            <w:r w:rsidR="005A44D3" w:rsidRPr="00073EC2">
              <w:rPr>
                <w:rStyle w:val="Hyperlink"/>
                <w:noProof/>
              </w:rPr>
              <w:t>2.3</w:t>
            </w:r>
            <w:r w:rsidR="005A44D3">
              <w:rPr>
                <w:rFonts w:asciiTheme="minorHAnsi" w:eastAsiaTheme="minorEastAsia" w:hAnsiTheme="minorHAnsi" w:cstheme="minorBidi"/>
                <w:noProof/>
                <w:sz w:val="22"/>
                <w:szCs w:val="22"/>
              </w:rPr>
              <w:tab/>
            </w:r>
            <w:r w:rsidR="005A44D3" w:rsidRPr="00073EC2">
              <w:rPr>
                <w:rStyle w:val="Hyperlink"/>
                <w:noProof/>
              </w:rPr>
              <w:t>Notifications</w:t>
            </w:r>
            <w:r w:rsidR="005A44D3">
              <w:rPr>
                <w:noProof/>
                <w:webHidden/>
              </w:rPr>
              <w:tab/>
            </w:r>
            <w:r w:rsidR="005A44D3">
              <w:rPr>
                <w:noProof/>
                <w:webHidden/>
              </w:rPr>
              <w:fldChar w:fldCharType="begin"/>
            </w:r>
            <w:r w:rsidR="005A44D3">
              <w:rPr>
                <w:noProof/>
                <w:webHidden/>
              </w:rPr>
              <w:instrText xml:space="preserve"> PAGEREF _Toc330894766 \h </w:instrText>
            </w:r>
            <w:r w:rsidR="005A44D3">
              <w:rPr>
                <w:noProof/>
                <w:webHidden/>
              </w:rPr>
            </w:r>
            <w:r w:rsidR="005A44D3">
              <w:rPr>
                <w:noProof/>
                <w:webHidden/>
              </w:rPr>
              <w:fldChar w:fldCharType="separate"/>
            </w:r>
            <w:r w:rsidR="005A44D3">
              <w:rPr>
                <w:noProof/>
                <w:webHidden/>
              </w:rPr>
              <w:t>13</w:t>
            </w:r>
            <w:r w:rsidR="005A44D3">
              <w:rPr>
                <w:noProof/>
                <w:webHidden/>
              </w:rPr>
              <w:fldChar w:fldCharType="end"/>
            </w:r>
          </w:hyperlink>
        </w:p>
        <w:p w:rsidR="005A44D3" w:rsidRDefault="00C32ACA">
          <w:pPr>
            <w:pStyle w:val="TOC3"/>
            <w:tabs>
              <w:tab w:val="left" w:pos="1100"/>
              <w:tab w:val="right" w:leader="dot" w:pos="9016"/>
            </w:tabs>
            <w:rPr>
              <w:rFonts w:asciiTheme="minorHAnsi" w:eastAsiaTheme="minorEastAsia" w:hAnsiTheme="minorHAnsi" w:cstheme="minorBidi"/>
              <w:noProof/>
              <w:sz w:val="22"/>
              <w:szCs w:val="22"/>
            </w:rPr>
          </w:pPr>
          <w:hyperlink w:anchor="_Toc330894767" w:history="1">
            <w:r w:rsidR="005A44D3" w:rsidRPr="00073EC2">
              <w:rPr>
                <w:rStyle w:val="Hyperlink"/>
                <w:noProof/>
              </w:rPr>
              <w:t>2.3.1</w:t>
            </w:r>
            <w:r w:rsidR="005A44D3">
              <w:rPr>
                <w:rFonts w:asciiTheme="minorHAnsi" w:eastAsiaTheme="minorEastAsia" w:hAnsiTheme="minorHAnsi" w:cstheme="minorBidi"/>
                <w:noProof/>
                <w:sz w:val="22"/>
                <w:szCs w:val="22"/>
              </w:rPr>
              <w:tab/>
            </w:r>
            <w:r w:rsidR="005A44D3" w:rsidRPr="00073EC2">
              <w:rPr>
                <w:rStyle w:val="Hyperlink"/>
                <w:noProof/>
              </w:rPr>
              <w:t>Confirm e-mail notifications sent</w:t>
            </w:r>
            <w:r w:rsidR="005A44D3">
              <w:rPr>
                <w:noProof/>
                <w:webHidden/>
              </w:rPr>
              <w:tab/>
            </w:r>
            <w:r w:rsidR="005A44D3">
              <w:rPr>
                <w:noProof/>
                <w:webHidden/>
              </w:rPr>
              <w:fldChar w:fldCharType="begin"/>
            </w:r>
            <w:r w:rsidR="005A44D3">
              <w:rPr>
                <w:noProof/>
                <w:webHidden/>
              </w:rPr>
              <w:instrText xml:space="preserve"> PAGEREF _Toc330894767 \h </w:instrText>
            </w:r>
            <w:r w:rsidR="005A44D3">
              <w:rPr>
                <w:noProof/>
                <w:webHidden/>
              </w:rPr>
            </w:r>
            <w:r w:rsidR="005A44D3">
              <w:rPr>
                <w:noProof/>
                <w:webHidden/>
              </w:rPr>
              <w:fldChar w:fldCharType="separate"/>
            </w:r>
            <w:r w:rsidR="005A44D3">
              <w:rPr>
                <w:noProof/>
                <w:webHidden/>
              </w:rPr>
              <w:t>13</w:t>
            </w:r>
            <w:r w:rsidR="005A44D3">
              <w:rPr>
                <w:noProof/>
                <w:webHidden/>
              </w:rPr>
              <w:fldChar w:fldCharType="end"/>
            </w:r>
          </w:hyperlink>
        </w:p>
        <w:p w:rsidR="00877E7C" w:rsidRDefault="00877E7C" w:rsidP="00877E7C">
          <w:r>
            <w:rPr>
              <w:b/>
              <w:bCs/>
              <w:noProof/>
            </w:rPr>
            <w:fldChar w:fldCharType="end"/>
          </w:r>
        </w:p>
      </w:sdtContent>
    </w:sdt>
    <w:p w:rsidR="00877E7C" w:rsidRDefault="00877E7C" w:rsidP="00877E7C">
      <w:pPr>
        <w:spacing w:after="200" w:line="276" w:lineRule="auto"/>
      </w:pPr>
      <w:r>
        <w:br w:type="page"/>
      </w:r>
    </w:p>
    <w:p w:rsidR="00877E7C" w:rsidRPr="008925CE" w:rsidRDefault="00877E7C" w:rsidP="00877E7C">
      <w:pPr>
        <w:pStyle w:val="Heading1"/>
      </w:pPr>
      <w:bookmarkStart w:id="12" w:name="_Toc285527625"/>
      <w:bookmarkStart w:id="13" w:name="_Toc267404069"/>
      <w:bookmarkStart w:id="14" w:name="_Toc330894741"/>
      <w:r>
        <w:lastRenderedPageBreak/>
        <w:t>1</w:t>
      </w:r>
      <w:r>
        <w:tab/>
      </w:r>
      <w:r w:rsidRPr="008925CE">
        <w:t>Document Overview</w:t>
      </w:r>
      <w:bookmarkEnd w:id="12"/>
      <w:bookmarkEnd w:id="13"/>
      <w:bookmarkEnd w:id="14"/>
    </w:p>
    <w:p w:rsidR="00877E7C" w:rsidRPr="00654F5C" w:rsidRDefault="00877E7C" w:rsidP="00877E7C">
      <w:pPr>
        <w:pStyle w:val="Heading2"/>
      </w:pPr>
      <w:bookmarkStart w:id="15" w:name="_Toc285527626"/>
      <w:bookmarkStart w:id="16" w:name="_Toc267404070"/>
      <w:bookmarkStart w:id="17" w:name="_Toc330894742"/>
      <w:r>
        <w:t>1.1</w:t>
      </w:r>
      <w:r>
        <w:tab/>
      </w:r>
      <w:r w:rsidRPr="00654F5C">
        <w:t>Document Purpose</w:t>
      </w:r>
      <w:bookmarkEnd w:id="15"/>
      <w:bookmarkEnd w:id="16"/>
      <w:bookmarkEnd w:id="17"/>
    </w:p>
    <w:p w:rsidR="00877E7C" w:rsidRDefault="00877E7C" w:rsidP="00877E7C">
      <w:r>
        <w:t xml:space="preserve">The purpose of this document is to define a set of test scenarios and procedures that will form the basis for the Unit tests to be used as part of the Exchange Server 2010 Installation Testing.  </w:t>
      </w:r>
      <w:bookmarkStart w:id="18" w:name="_Toc267404071"/>
    </w:p>
    <w:p w:rsidR="00877E7C" w:rsidRPr="008925CE" w:rsidRDefault="00877E7C" w:rsidP="00877E7C">
      <w:pPr>
        <w:pStyle w:val="Heading2"/>
      </w:pPr>
      <w:bookmarkStart w:id="19" w:name="_Toc285527627"/>
      <w:bookmarkStart w:id="20" w:name="_Toc330894743"/>
      <w:r>
        <w:t>1.2</w:t>
      </w:r>
      <w:r>
        <w:tab/>
      </w:r>
      <w:r w:rsidRPr="008925CE">
        <w:t>Key Assumptions</w:t>
      </w:r>
      <w:bookmarkEnd w:id="18"/>
      <w:bookmarkEnd w:id="19"/>
      <w:bookmarkEnd w:id="20"/>
    </w:p>
    <w:p w:rsidR="00877E7C" w:rsidRPr="00F961B6" w:rsidRDefault="00877E7C" w:rsidP="00877E7C">
      <w:r w:rsidRPr="00F961B6">
        <w:t>The following assumptions have been made in preparation of this document:</w:t>
      </w:r>
    </w:p>
    <w:p w:rsidR="00877E7C" w:rsidRPr="00F961B6" w:rsidRDefault="00877E7C" w:rsidP="00877E7C">
      <w:pPr>
        <w:pStyle w:val="Bullet"/>
        <w:rPr>
          <w:sz w:val="20"/>
          <w:szCs w:val="20"/>
        </w:rPr>
      </w:pPr>
      <w:r w:rsidRPr="00F961B6">
        <w:rPr>
          <w:sz w:val="20"/>
          <w:szCs w:val="20"/>
        </w:rPr>
        <w:t>The Testing is to be done in isolation on a vanilla build of Exchange and AD.</w:t>
      </w:r>
    </w:p>
    <w:p w:rsidR="00877E7C" w:rsidRPr="00F961B6" w:rsidRDefault="00877E7C" w:rsidP="00877E7C">
      <w:pPr>
        <w:pStyle w:val="Bullet"/>
        <w:rPr>
          <w:sz w:val="20"/>
          <w:szCs w:val="20"/>
        </w:rPr>
      </w:pPr>
      <w:r w:rsidRPr="00F961B6">
        <w:rPr>
          <w:sz w:val="20"/>
          <w:szCs w:val="20"/>
        </w:rPr>
        <w:t>There will be an ability to connect to the internet for some of the tests.</w:t>
      </w:r>
    </w:p>
    <w:p w:rsidR="00877E7C" w:rsidRPr="008925CE" w:rsidRDefault="00877E7C" w:rsidP="00877E7C">
      <w:pPr>
        <w:pStyle w:val="Heading2"/>
      </w:pPr>
      <w:bookmarkStart w:id="21" w:name="_Toc285527628"/>
      <w:bookmarkStart w:id="22" w:name="_Toc267404072"/>
      <w:bookmarkStart w:id="23" w:name="_Toc330894744"/>
      <w:r>
        <w:t>1.3</w:t>
      </w:r>
      <w:r>
        <w:tab/>
      </w:r>
      <w:r w:rsidRPr="008925CE">
        <w:t>Out of Scope</w:t>
      </w:r>
      <w:bookmarkEnd w:id="21"/>
      <w:bookmarkEnd w:id="22"/>
      <w:bookmarkEnd w:id="23"/>
    </w:p>
    <w:p w:rsidR="00877E7C" w:rsidRPr="00F961B6" w:rsidRDefault="00877E7C" w:rsidP="00877E7C">
      <w:r w:rsidRPr="00F961B6">
        <w:t>The following items are considered to be out of scope:</w:t>
      </w:r>
    </w:p>
    <w:p w:rsidR="00877E7C" w:rsidRPr="00F961B6" w:rsidRDefault="00877E7C" w:rsidP="00877E7C">
      <w:pPr>
        <w:pStyle w:val="Bullet"/>
        <w:rPr>
          <w:sz w:val="20"/>
          <w:szCs w:val="20"/>
        </w:rPr>
      </w:pPr>
      <w:r w:rsidRPr="00F961B6">
        <w:rPr>
          <w:sz w:val="20"/>
          <w:szCs w:val="20"/>
        </w:rPr>
        <w:t>Stress and performance testing.</w:t>
      </w:r>
    </w:p>
    <w:p w:rsidR="00877E7C" w:rsidRPr="00F961B6" w:rsidRDefault="00877E7C" w:rsidP="00877E7C">
      <w:pPr>
        <w:pStyle w:val="Bullet"/>
        <w:rPr>
          <w:sz w:val="20"/>
          <w:szCs w:val="20"/>
        </w:rPr>
      </w:pPr>
      <w:r w:rsidRPr="00F961B6">
        <w:rPr>
          <w:sz w:val="20"/>
          <w:szCs w:val="20"/>
        </w:rPr>
        <w:t xml:space="preserve">Testing against the current infrastructure directly or emulated. </w:t>
      </w:r>
    </w:p>
    <w:p w:rsidR="00877E7C" w:rsidRPr="008925CE" w:rsidRDefault="00877E7C" w:rsidP="00877E7C">
      <w:pPr>
        <w:pStyle w:val="Heading2"/>
      </w:pPr>
      <w:bookmarkStart w:id="24" w:name="_Toc285527629"/>
      <w:bookmarkStart w:id="25" w:name="_Toc267404073"/>
      <w:bookmarkStart w:id="26" w:name="_Toc330894745"/>
      <w:r>
        <w:t>1.4</w:t>
      </w:r>
      <w:r>
        <w:tab/>
      </w:r>
      <w:r w:rsidRPr="008925CE">
        <w:t>Reference Documents</w:t>
      </w:r>
      <w:bookmarkEnd w:id="24"/>
      <w:bookmarkEnd w:id="25"/>
      <w:bookmarkEnd w:id="26"/>
    </w:p>
    <w:p w:rsidR="00877E7C" w:rsidRDefault="00877E7C" w:rsidP="00877E7C">
      <w:pPr>
        <w:pStyle w:val="Bullet"/>
        <w:rPr>
          <w:sz w:val="20"/>
          <w:szCs w:val="20"/>
        </w:rPr>
      </w:pPr>
      <w:r w:rsidRPr="00F961B6">
        <w:rPr>
          <w:sz w:val="20"/>
          <w:szCs w:val="20"/>
        </w:rPr>
        <w:t>Exchange Server 2010 Installation document.</w:t>
      </w:r>
    </w:p>
    <w:p w:rsidR="008B2945" w:rsidRDefault="008B2945" w:rsidP="008B2945">
      <w:pPr>
        <w:pStyle w:val="Bullet"/>
        <w:rPr>
          <w:sz w:val="20"/>
          <w:szCs w:val="20"/>
        </w:rPr>
      </w:pPr>
      <w:r w:rsidRPr="008B2945">
        <w:rPr>
          <w:sz w:val="20"/>
          <w:szCs w:val="20"/>
        </w:rPr>
        <w:t>Exchange Server 2010 Test Environment – Detailed Design</w:t>
      </w:r>
    </w:p>
    <w:p w:rsidR="00376F2B" w:rsidRPr="008B2945" w:rsidRDefault="00376F2B" w:rsidP="00376F2B">
      <w:pPr>
        <w:pStyle w:val="Bullet"/>
        <w:rPr>
          <w:sz w:val="20"/>
          <w:szCs w:val="20"/>
        </w:rPr>
      </w:pPr>
      <w:r>
        <w:rPr>
          <w:sz w:val="20"/>
          <w:szCs w:val="20"/>
        </w:rPr>
        <w:t>E2E Comprehensive User Guide</w:t>
      </w:r>
    </w:p>
    <w:p w:rsidR="00877E7C" w:rsidRPr="008925CE" w:rsidRDefault="00877E7C" w:rsidP="00877E7C">
      <w:pPr>
        <w:pStyle w:val="Heading2"/>
      </w:pPr>
      <w:bookmarkStart w:id="27" w:name="_Toc285527630"/>
      <w:bookmarkStart w:id="28" w:name="_Toc330894746"/>
      <w:r>
        <w:t>1.5</w:t>
      </w:r>
      <w:r>
        <w:tab/>
      </w:r>
      <w:r w:rsidRPr="008925CE">
        <w:t>Test Environment</w:t>
      </w:r>
      <w:bookmarkEnd w:id="27"/>
      <w:bookmarkEnd w:id="28"/>
    </w:p>
    <w:p w:rsidR="00877E7C" w:rsidRDefault="00877E7C" w:rsidP="00877E7C">
      <w:r>
        <w:t xml:space="preserve">The messaging test lab environments will be required to undertake the test scenarios detailed in this document.  All of the components will be available in the Messaging Test </w:t>
      </w:r>
      <w:proofErr w:type="gramStart"/>
      <w:r>
        <w:t>Lab,</w:t>
      </w:r>
      <w:proofErr w:type="gramEnd"/>
      <w:r>
        <w:t xml:space="preserve"> however testing will also be undertaken in production environments throughout the project lifecycle and as part of User Acceptance Testing.</w:t>
      </w:r>
    </w:p>
    <w:p w:rsidR="00877E7C" w:rsidRDefault="00877E7C" w:rsidP="00877E7C">
      <w:pPr>
        <w:spacing w:after="200" w:line="276" w:lineRule="auto"/>
      </w:pPr>
      <w:r>
        <w:br w:type="page"/>
      </w:r>
    </w:p>
    <w:p w:rsidR="00CF6387" w:rsidRDefault="00E70EBE" w:rsidP="008909C8">
      <w:pPr>
        <w:pStyle w:val="Heading1"/>
      </w:pPr>
      <w:bookmarkStart w:id="29" w:name="_Toc330894747"/>
      <w:r>
        <w:lastRenderedPageBreak/>
        <w:t>2.0</w:t>
      </w:r>
      <w:r>
        <w:tab/>
        <w:t>Tests and Procedures</w:t>
      </w:r>
      <w:bookmarkEnd w:id="29"/>
    </w:p>
    <w:p w:rsidR="00726BED" w:rsidRDefault="00726BED" w:rsidP="00726BED"/>
    <w:p w:rsidR="00726BED" w:rsidRPr="00726BED" w:rsidRDefault="00726BED" w:rsidP="00726BED">
      <w:pPr>
        <w:pStyle w:val="Heading2"/>
      </w:pPr>
      <w:bookmarkStart w:id="30" w:name="_Toc330894748"/>
      <w:r>
        <w:t>2.1</w:t>
      </w:r>
      <w:r>
        <w:tab/>
        <w:t>Single Mailbox Migration</w:t>
      </w:r>
      <w:bookmarkEnd w:id="30"/>
    </w:p>
    <w:p w:rsidR="008E33FD" w:rsidRDefault="008E33FD" w:rsidP="008E33FD"/>
    <w:p w:rsidR="00E91BBF" w:rsidRDefault="00E91BBF" w:rsidP="00726BED">
      <w:pPr>
        <w:pStyle w:val="Heading3"/>
      </w:pPr>
      <w:bookmarkStart w:id="31" w:name="_Toc330894749"/>
      <w:r>
        <w:t>2.1</w:t>
      </w:r>
      <w:r w:rsidR="00726BED">
        <w:t>.1</w:t>
      </w:r>
      <w:r>
        <w:tab/>
        <w:t xml:space="preserve">Migrate </w:t>
      </w:r>
      <w:r w:rsidR="00BE15AA">
        <w:t>Exchange 2003 Mailbox to 2010 from EMEA (2G</w:t>
      </w:r>
      <w:r w:rsidR="00B11C94">
        <w:t>B</w:t>
      </w:r>
      <w:r w:rsidR="00BE15AA">
        <w:t>) with E2E</w:t>
      </w:r>
      <w:bookmarkEnd w:id="31"/>
    </w:p>
    <w:p w:rsidR="008E33FD" w:rsidRDefault="008E33FD" w:rsidP="008E33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8E33FD" w:rsidTr="008E33FD">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8E33FD" w:rsidRDefault="008E33FD" w:rsidP="00076560">
            <w:pPr>
              <w:spacing w:after="120" w:line="276" w:lineRule="auto"/>
              <w:rPr>
                <w:szCs w:val="24"/>
                <w:lang w:eastAsia="en-US"/>
              </w:rPr>
            </w:pPr>
            <w:r>
              <w:rPr>
                <w:lang w:eastAsia="en-US"/>
              </w:rPr>
              <w:t>Test ID:</w:t>
            </w:r>
            <w:r w:rsidR="00076560">
              <w:rPr>
                <w:lang w:eastAsia="en-US"/>
              </w:rPr>
              <w:t xml:space="preserve"> </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8E33FD" w:rsidRDefault="00076560">
            <w:pPr>
              <w:spacing w:after="120" w:line="276" w:lineRule="auto"/>
              <w:rPr>
                <w:szCs w:val="24"/>
                <w:lang w:eastAsia="en-US"/>
              </w:rPr>
            </w:pPr>
            <w:r>
              <w:rPr>
                <w:lang w:eastAsia="en-US"/>
              </w:rPr>
              <w:t>EXMIG-101</w:t>
            </w:r>
          </w:p>
        </w:tc>
      </w:tr>
      <w:tr w:rsidR="008E33FD" w:rsidTr="008E33F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8E33FD" w:rsidRDefault="008E33FD">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8E33FD" w:rsidRDefault="00B11C94">
            <w:pPr>
              <w:spacing w:after="120" w:line="276" w:lineRule="auto"/>
              <w:rPr>
                <w:szCs w:val="24"/>
                <w:lang w:eastAsia="en-US"/>
              </w:rPr>
            </w:pPr>
            <w:r>
              <w:t>Migrate Exchange 2003 Mailbox to 2010 from EMEA (2G</w:t>
            </w:r>
            <w:r>
              <w:t>B</w:t>
            </w:r>
            <w:r>
              <w:t>) with E2E</w:t>
            </w:r>
          </w:p>
        </w:tc>
      </w:tr>
      <w:tr w:rsidR="008E33FD" w:rsidTr="008E33F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8E33FD" w:rsidRDefault="008E33FD">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8E33FD" w:rsidRDefault="00002423">
            <w:pPr>
              <w:spacing w:after="120" w:line="276" w:lineRule="auto"/>
              <w:rPr>
                <w:szCs w:val="24"/>
                <w:lang w:eastAsia="en-US"/>
              </w:rPr>
            </w:pPr>
            <w:r>
              <w:rPr>
                <w:szCs w:val="24"/>
                <w:lang w:eastAsia="en-US"/>
              </w:rPr>
              <w:t>E2E Server operational</w:t>
            </w:r>
          </w:p>
          <w:p w:rsidR="00002423" w:rsidRDefault="00002423">
            <w:pPr>
              <w:spacing w:after="120" w:line="276" w:lineRule="auto"/>
              <w:rPr>
                <w:szCs w:val="24"/>
                <w:lang w:eastAsia="en-US"/>
              </w:rPr>
            </w:pPr>
            <w:r>
              <w:rPr>
                <w:szCs w:val="24"/>
                <w:lang w:eastAsia="en-US"/>
              </w:rPr>
              <w:t>Mailbox created with the required volume of data</w:t>
            </w:r>
          </w:p>
        </w:tc>
      </w:tr>
      <w:tr w:rsidR="008E33FD" w:rsidTr="008E33FD">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33FD" w:rsidRDefault="008E33FD">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33FD" w:rsidRDefault="008E33FD">
            <w:pPr>
              <w:spacing w:after="120" w:line="276" w:lineRule="auto"/>
              <w:rPr>
                <w:szCs w:val="24"/>
                <w:lang w:eastAsia="en-US"/>
              </w:rPr>
            </w:pPr>
            <w:r>
              <w:rPr>
                <w:lang w:eastAsia="en-US"/>
              </w:rPr>
              <w:t>Actions</w:t>
            </w:r>
          </w:p>
        </w:tc>
      </w:tr>
      <w:tr w:rsidR="008E33FD" w:rsidTr="008E33F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8E33FD" w:rsidRDefault="008E33FD">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8E33FD" w:rsidRDefault="00002423">
            <w:pPr>
              <w:spacing w:after="120" w:line="276" w:lineRule="auto"/>
              <w:rPr>
                <w:szCs w:val="24"/>
                <w:lang w:eastAsia="en-US"/>
              </w:rPr>
            </w:pPr>
            <w:r>
              <w:rPr>
                <w:szCs w:val="24"/>
                <w:lang w:eastAsia="en-US"/>
              </w:rPr>
              <w:t>Launch E2E server (UKLAB2MGM01)</w:t>
            </w:r>
          </w:p>
        </w:tc>
      </w:tr>
      <w:tr w:rsidR="008E33FD" w:rsidTr="008E33F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8E33FD" w:rsidRDefault="008E33FD">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8E33FD" w:rsidRDefault="00002423">
            <w:pPr>
              <w:spacing w:after="120" w:line="276" w:lineRule="auto"/>
              <w:rPr>
                <w:szCs w:val="24"/>
                <w:lang w:eastAsia="en-US"/>
              </w:rPr>
            </w:pPr>
            <w:r>
              <w:rPr>
                <w:szCs w:val="24"/>
                <w:lang w:eastAsia="en-US"/>
              </w:rPr>
              <w:t>Select the 2GB EMEA user</w:t>
            </w:r>
          </w:p>
        </w:tc>
      </w:tr>
      <w:tr w:rsidR="00002423" w:rsidTr="008E33FD">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002423" w:rsidRDefault="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002423" w:rsidRDefault="00002423">
            <w:pPr>
              <w:spacing w:after="120" w:line="276" w:lineRule="auto"/>
              <w:rPr>
                <w:szCs w:val="24"/>
                <w:lang w:eastAsia="en-US"/>
              </w:rPr>
            </w:pPr>
            <w:r>
              <w:rPr>
                <w:szCs w:val="24"/>
                <w:lang w:eastAsia="en-US"/>
              </w:rPr>
              <w:t>Run the migration</w:t>
            </w:r>
          </w:p>
        </w:tc>
      </w:tr>
      <w:tr w:rsidR="00002423" w:rsidTr="008E33FD">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002423" w:rsidRDefault="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002423" w:rsidRDefault="00002423">
            <w:pPr>
              <w:spacing w:after="120" w:line="276" w:lineRule="auto"/>
              <w:rPr>
                <w:szCs w:val="24"/>
                <w:lang w:eastAsia="en-US"/>
              </w:rPr>
            </w:pPr>
            <w:r>
              <w:rPr>
                <w:szCs w:val="24"/>
                <w:lang w:eastAsia="en-US"/>
              </w:rPr>
              <w:t>Record Success / Failure and time taken</w:t>
            </w:r>
          </w:p>
        </w:tc>
      </w:tr>
      <w:tr w:rsidR="008E33FD" w:rsidTr="008E33F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8E33FD" w:rsidRDefault="008E33FD">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8E33FD" w:rsidRDefault="00E47177">
            <w:pPr>
              <w:spacing w:after="120" w:line="276" w:lineRule="auto"/>
              <w:rPr>
                <w:szCs w:val="24"/>
                <w:lang w:eastAsia="en-US"/>
              </w:rPr>
            </w:pPr>
            <w:r>
              <w:rPr>
                <w:szCs w:val="24"/>
                <w:lang w:eastAsia="en-US"/>
              </w:rPr>
              <w:t>Mailbox successfully migrated from Exchange 2003 to 2010</w:t>
            </w:r>
          </w:p>
        </w:tc>
      </w:tr>
      <w:tr w:rsidR="008E33FD" w:rsidTr="008E33FD">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8E33FD" w:rsidRDefault="008E33FD">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8E33FD" w:rsidRDefault="008E33FD">
            <w:pPr>
              <w:spacing w:line="276" w:lineRule="auto"/>
              <w:rPr>
                <w:szCs w:val="24"/>
                <w:lang w:eastAsia="en-US"/>
              </w:rPr>
            </w:pPr>
          </w:p>
        </w:tc>
      </w:tr>
    </w:tbl>
    <w:p w:rsidR="008E33FD" w:rsidRDefault="008E33FD" w:rsidP="008E33FD"/>
    <w:p w:rsidR="00BE15AA" w:rsidRDefault="00726BED" w:rsidP="00726BED">
      <w:pPr>
        <w:pStyle w:val="Heading3"/>
      </w:pPr>
      <w:bookmarkStart w:id="32" w:name="_Toc330894750"/>
      <w:r>
        <w:t>2.1.2</w:t>
      </w:r>
      <w:r w:rsidR="00BE15AA">
        <w:tab/>
        <w:t>Migrate Exchange 2003 Mailbox to 2010 from EMEA (5GB) with E2E</w:t>
      </w:r>
      <w:bookmarkEnd w:id="32"/>
    </w:p>
    <w:p w:rsidR="00BE15AA" w:rsidRDefault="00BE15AA" w:rsidP="00BE15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BE15AA"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BE15AA" w:rsidRDefault="00BE15AA"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BE15AA" w:rsidRDefault="002E34E4" w:rsidP="00002423">
            <w:pPr>
              <w:spacing w:after="120" w:line="276" w:lineRule="auto"/>
              <w:rPr>
                <w:szCs w:val="24"/>
                <w:lang w:eastAsia="en-US"/>
              </w:rPr>
            </w:pPr>
            <w:r>
              <w:rPr>
                <w:lang w:eastAsia="en-US"/>
              </w:rPr>
              <w:t>EXMIG-102</w:t>
            </w:r>
          </w:p>
        </w:tc>
      </w:tr>
      <w:tr w:rsidR="00BE15AA"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E15AA" w:rsidRDefault="00BE15AA"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BE15AA" w:rsidRDefault="00687190" w:rsidP="00002423">
            <w:pPr>
              <w:spacing w:after="120" w:line="276" w:lineRule="auto"/>
              <w:rPr>
                <w:szCs w:val="24"/>
                <w:lang w:eastAsia="en-US"/>
              </w:rPr>
            </w:pPr>
            <w:r>
              <w:t>Migrate Exchange 2003 Mailbox to 2010 from EMEA (5GB) with E2E</w:t>
            </w:r>
          </w:p>
        </w:tc>
      </w:tr>
      <w:tr w:rsidR="00BE15AA"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E15AA" w:rsidRDefault="00BE15AA"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002423" w:rsidRDefault="00002423" w:rsidP="00002423">
            <w:pPr>
              <w:spacing w:after="120" w:line="276" w:lineRule="auto"/>
              <w:rPr>
                <w:szCs w:val="24"/>
                <w:lang w:eastAsia="en-US"/>
              </w:rPr>
            </w:pPr>
            <w:r>
              <w:rPr>
                <w:szCs w:val="24"/>
                <w:lang w:eastAsia="en-US"/>
              </w:rPr>
              <w:t>E2E Server operational</w:t>
            </w:r>
          </w:p>
          <w:p w:rsidR="00BE15AA" w:rsidRDefault="00002423" w:rsidP="00002423">
            <w:pPr>
              <w:spacing w:after="120" w:line="276" w:lineRule="auto"/>
              <w:rPr>
                <w:szCs w:val="24"/>
                <w:lang w:eastAsia="en-US"/>
              </w:rPr>
            </w:pPr>
            <w:r>
              <w:rPr>
                <w:szCs w:val="24"/>
                <w:lang w:eastAsia="en-US"/>
              </w:rPr>
              <w:t>Mailbox created with the required volume of data</w:t>
            </w:r>
          </w:p>
        </w:tc>
      </w:tr>
      <w:tr w:rsidR="00BE15AA"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E15AA" w:rsidRDefault="00BE15AA"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E15AA" w:rsidRDefault="00BE15AA" w:rsidP="00002423">
            <w:pPr>
              <w:spacing w:after="120" w:line="276" w:lineRule="auto"/>
              <w:rPr>
                <w:szCs w:val="24"/>
                <w:lang w:eastAsia="en-US"/>
              </w:rPr>
            </w:pPr>
            <w:r>
              <w:rPr>
                <w:lang w:eastAsia="en-US"/>
              </w:rPr>
              <w:t>Actions</w:t>
            </w:r>
          </w:p>
        </w:tc>
      </w:tr>
      <w:tr w:rsidR="00BE15AA"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E15AA" w:rsidRDefault="00BE15AA"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BE15AA" w:rsidRDefault="00002423" w:rsidP="00002423">
            <w:pPr>
              <w:spacing w:after="120" w:line="276" w:lineRule="auto"/>
              <w:rPr>
                <w:szCs w:val="24"/>
                <w:lang w:eastAsia="en-US"/>
              </w:rPr>
            </w:pPr>
            <w:r>
              <w:rPr>
                <w:szCs w:val="24"/>
                <w:lang w:eastAsia="en-US"/>
              </w:rPr>
              <w:t>Launch E2E server (UKLAB2MGM01)</w:t>
            </w:r>
          </w:p>
        </w:tc>
      </w:tr>
      <w:tr w:rsidR="00BE15AA"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E15AA" w:rsidRDefault="00BE15AA"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BE15AA" w:rsidRDefault="00B434F5" w:rsidP="00002423">
            <w:pPr>
              <w:spacing w:after="120" w:line="276" w:lineRule="auto"/>
              <w:rPr>
                <w:szCs w:val="24"/>
                <w:lang w:eastAsia="en-US"/>
              </w:rPr>
            </w:pPr>
            <w:r>
              <w:rPr>
                <w:szCs w:val="24"/>
                <w:lang w:eastAsia="en-US"/>
              </w:rPr>
              <w:t>Select the 5</w:t>
            </w:r>
            <w:r w:rsidR="00002423">
              <w:rPr>
                <w:szCs w:val="24"/>
                <w:lang w:eastAsia="en-US"/>
              </w:rPr>
              <w:t>GB EMEA user</w:t>
            </w:r>
          </w:p>
        </w:tc>
      </w:tr>
      <w:tr w:rsidR="000024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002423" w:rsidRDefault="00E47177"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002423" w:rsidRDefault="00E47177" w:rsidP="00002423">
            <w:pPr>
              <w:spacing w:after="120" w:line="276" w:lineRule="auto"/>
              <w:rPr>
                <w:szCs w:val="24"/>
                <w:lang w:eastAsia="en-US"/>
              </w:rPr>
            </w:pPr>
            <w:r>
              <w:rPr>
                <w:szCs w:val="24"/>
                <w:lang w:eastAsia="en-US"/>
              </w:rPr>
              <w:t>Run the migration</w:t>
            </w:r>
          </w:p>
        </w:tc>
      </w:tr>
      <w:tr w:rsidR="000024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002423" w:rsidRDefault="00E47177"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002423" w:rsidRDefault="00E47177" w:rsidP="00002423">
            <w:pPr>
              <w:spacing w:after="120" w:line="276" w:lineRule="auto"/>
              <w:rPr>
                <w:szCs w:val="24"/>
                <w:lang w:eastAsia="en-US"/>
              </w:rPr>
            </w:pPr>
            <w:r>
              <w:rPr>
                <w:szCs w:val="24"/>
                <w:lang w:eastAsia="en-US"/>
              </w:rPr>
              <w:t>Record Success / Failure and time taken</w:t>
            </w:r>
          </w:p>
        </w:tc>
      </w:tr>
      <w:tr w:rsidR="00BE15AA"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E15AA" w:rsidRDefault="00BE15AA"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BE15AA" w:rsidRDefault="00A816F9" w:rsidP="00002423">
            <w:pPr>
              <w:spacing w:after="120" w:line="276" w:lineRule="auto"/>
              <w:rPr>
                <w:szCs w:val="24"/>
                <w:lang w:eastAsia="en-US"/>
              </w:rPr>
            </w:pPr>
            <w:r>
              <w:rPr>
                <w:szCs w:val="24"/>
                <w:lang w:eastAsia="en-US"/>
              </w:rPr>
              <w:t>Mailbox successfully migrated from Exchange 2003 to 2010</w:t>
            </w:r>
          </w:p>
        </w:tc>
      </w:tr>
      <w:tr w:rsidR="00BE15AA"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E15AA" w:rsidRDefault="00BE15AA"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BE15AA" w:rsidRDefault="00BE15AA" w:rsidP="00002423">
            <w:pPr>
              <w:spacing w:line="276" w:lineRule="auto"/>
              <w:rPr>
                <w:szCs w:val="24"/>
                <w:lang w:eastAsia="en-US"/>
              </w:rPr>
            </w:pPr>
          </w:p>
        </w:tc>
      </w:tr>
    </w:tbl>
    <w:p w:rsidR="00BE15AA" w:rsidRDefault="00BE15AA" w:rsidP="00BE15AA"/>
    <w:p w:rsidR="00BE15AA" w:rsidRDefault="00BE15AA">
      <w:pPr>
        <w:spacing w:after="200" w:line="276" w:lineRule="auto"/>
      </w:pPr>
      <w:r>
        <w:br w:type="page"/>
      </w:r>
    </w:p>
    <w:p w:rsidR="00BE15AA" w:rsidRDefault="00726BED" w:rsidP="00726BED">
      <w:pPr>
        <w:pStyle w:val="Heading3"/>
      </w:pPr>
      <w:bookmarkStart w:id="33" w:name="_Toc330894751"/>
      <w:r>
        <w:lastRenderedPageBreak/>
        <w:t>2.1.3</w:t>
      </w:r>
      <w:r w:rsidR="00BE15AA">
        <w:tab/>
        <w:t>Migrate Exchange 2003 Mailbox to 2010 from EMEA (10GB) with E2E</w:t>
      </w:r>
      <w:bookmarkEnd w:id="33"/>
    </w:p>
    <w:p w:rsidR="00BE15AA" w:rsidRDefault="00BE15AA" w:rsidP="00BE15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BE15AA"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BE15AA" w:rsidRDefault="00BE15AA"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BE15AA" w:rsidRDefault="002E34E4" w:rsidP="00002423">
            <w:pPr>
              <w:spacing w:after="120" w:line="276" w:lineRule="auto"/>
              <w:rPr>
                <w:szCs w:val="24"/>
                <w:lang w:eastAsia="en-US"/>
              </w:rPr>
            </w:pPr>
            <w:r>
              <w:rPr>
                <w:lang w:eastAsia="en-US"/>
              </w:rPr>
              <w:t>EXMIG-103</w:t>
            </w:r>
          </w:p>
        </w:tc>
      </w:tr>
      <w:tr w:rsidR="00BE15AA"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E15AA" w:rsidRDefault="00BE15AA"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BE15AA" w:rsidRDefault="00687190" w:rsidP="00002423">
            <w:pPr>
              <w:spacing w:after="120" w:line="276" w:lineRule="auto"/>
              <w:rPr>
                <w:szCs w:val="24"/>
                <w:lang w:eastAsia="en-US"/>
              </w:rPr>
            </w:pPr>
            <w:r>
              <w:t>Migrate Exchange 2003 Mailbox to 2010 from EMEA (10GB) with E2E</w:t>
            </w:r>
          </w:p>
        </w:tc>
      </w:tr>
      <w:tr w:rsidR="00BE15AA"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E15AA" w:rsidRDefault="00BE15AA"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B434F5" w:rsidRDefault="00B434F5" w:rsidP="00B434F5">
            <w:pPr>
              <w:spacing w:after="120" w:line="276" w:lineRule="auto"/>
              <w:rPr>
                <w:szCs w:val="24"/>
                <w:lang w:eastAsia="en-US"/>
              </w:rPr>
            </w:pPr>
            <w:r>
              <w:rPr>
                <w:szCs w:val="24"/>
                <w:lang w:eastAsia="en-US"/>
              </w:rPr>
              <w:t>E2E Server operational</w:t>
            </w:r>
          </w:p>
          <w:p w:rsidR="00BE15AA" w:rsidRDefault="00B434F5" w:rsidP="00B434F5">
            <w:pPr>
              <w:spacing w:after="120" w:line="276" w:lineRule="auto"/>
              <w:rPr>
                <w:szCs w:val="24"/>
                <w:lang w:eastAsia="en-US"/>
              </w:rPr>
            </w:pPr>
            <w:r>
              <w:rPr>
                <w:szCs w:val="24"/>
                <w:lang w:eastAsia="en-US"/>
              </w:rPr>
              <w:t>Mailbox created with the required volume of data</w:t>
            </w:r>
          </w:p>
        </w:tc>
      </w:tr>
      <w:tr w:rsidR="00BE15AA"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E15AA" w:rsidRDefault="00BE15AA"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E15AA" w:rsidRDefault="00BE15AA" w:rsidP="00002423">
            <w:pPr>
              <w:spacing w:after="120" w:line="276" w:lineRule="auto"/>
              <w:rPr>
                <w:szCs w:val="24"/>
                <w:lang w:eastAsia="en-US"/>
              </w:rPr>
            </w:pPr>
            <w:r>
              <w:rPr>
                <w:lang w:eastAsia="en-US"/>
              </w:rPr>
              <w:t>Actions</w:t>
            </w:r>
          </w:p>
        </w:tc>
      </w:tr>
      <w:tr w:rsidR="00BE15AA"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E15AA" w:rsidRDefault="00BE15AA"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BE15AA" w:rsidRDefault="00B434F5" w:rsidP="00002423">
            <w:pPr>
              <w:spacing w:after="120" w:line="276" w:lineRule="auto"/>
              <w:rPr>
                <w:szCs w:val="24"/>
                <w:lang w:eastAsia="en-US"/>
              </w:rPr>
            </w:pPr>
            <w:r>
              <w:rPr>
                <w:szCs w:val="24"/>
                <w:lang w:eastAsia="en-US"/>
              </w:rPr>
              <w:t>Launch E2E server (UKLAB2MGM01)</w:t>
            </w:r>
          </w:p>
        </w:tc>
      </w:tr>
      <w:tr w:rsidR="00BE15AA"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E15AA" w:rsidRDefault="00BE15AA"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BE15AA" w:rsidRDefault="00B434F5" w:rsidP="00002423">
            <w:pPr>
              <w:spacing w:after="120" w:line="276" w:lineRule="auto"/>
              <w:rPr>
                <w:szCs w:val="24"/>
                <w:lang w:eastAsia="en-US"/>
              </w:rPr>
            </w:pPr>
            <w:r>
              <w:rPr>
                <w:szCs w:val="24"/>
                <w:lang w:eastAsia="en-US"/>
              </w:rPr>
              <w:t>Select the 10GB EMEA user</w:t>
            </w:r>
          </w:p>
        </w:tc>
      </w:tr>
      <w:tr w:rsidR="00B434F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B434F5" w:rsidRDefault="00B434F5"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B434F5" w:rsidRDefault="00B434F5" w:rsidP="00002423">
            <w:pPr>
              <w:spacing w:after="120" w:line="276" w:lineRule="auto"/>
              <w:rPr>
                <w:szCs w:val="24"/>
                <w:lang w:eastAsia="en-US"/>
              </w:rPr>
            </w:pPr>
            <w:r>
              <w:rPr>
                <w:szCs w:val="24"/>
                <w:lang w:eastAsia="en-US"/>
              </w:rPr>
              <w:t>Run the migration</w:t>
            </w:r>
          </w:p>
        </w:tc>
      </w:tr>
      <w:tr w:rsidR="00B434F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B434F5" w:rsidRDefault="00B434F5"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B434F5" w:rsidRDefault="00B434F5" w:rsidP="00002423">
            <w:pPr>
              <w:spacing w:after="120" w:line="276" w:lineRule="auto"/>
              <w:rPr>
                <w:szCs w:val="24"/>
                <w:lang w:eastAsia="en-US"/>
              </w:rPr>
            </w:pPr>
            <w:r>
              <w:rPr>
                <w:szCs w:val="24"/>
                <w:lang w:eastAsia="en-US"/>
              </w:rPr>
              <w:t>Record Success / Failure and time taken</w:t>
            </w:r>
          </w:p>
        </w:tc>
      </w:tr>
      <w:tr w:rsidR="00BE15AA"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E15AA" w:rsidRDefault="00BE15AA"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BE15AA" w:rsidRDefault="00B434F5" w:rsidP="00002423">
            <w:pPr>
              <w:spacing w:after="120" w:line="276" w:lineRule="auto"/>
              <w:rPr>
                <w:szCs w:val="24"/>
                <w:lang w:eastAsia="en-US"/>
              </w:rPr>
            </w:pPr>
            <w:r>
              <w:rPr>
                <w:szCs w:val="24"/>
                <w:lang w:eastAsia="en-US"/>
              </w:rPr>
              <w:t>Mailbox successfully migrated from Exchange 2003 to 2010</w:t>
            </w:r>
          </w:p>
        </w:tc>
      </w:tr>
      <w:tr w:rsidR="00BE15AA"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E15AA" w:rsidRDefault="00BE15AA"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BE15AA" w:rsidRDefault="00BE15AA" w:rsidP="00002423">
            <w:pPr>
              <w:spacing w:line="276" w:lineRule="auto"/>
              <w:rPr>
                <w:szCs w:val="24"/>
                <w:lang w:eastAsia="en-US"/>
              </w:rPr>
            </w:pPr>
          </w:p>
        </w:tc>
      </w:tr>
    </w:tbl>
    <w:p w:rsidR="00BE15AA" w:rsidRDefault="00BE15AA" w:rsidP="00BE15AA"/>
    <w:p w:rsidR="00252745" w:rsidRDefault="00252745" w:rsidP="00BE15AA"/>
    <w:p w:rsidR="00252745" w:rsidRDefault="00252745" w:rsidP="00726BED">
      <w:pPr>
        <w:pStyle w:val="Heading3"/>
      </w:pPr>
      <w:bookmarkStart w:id="34" w:name="_Toc330894752"/>
      <w:r>
        <w:t>2.</w:t>
      </w:r>
      <w:r w:rsidR="00726BED">
        <w:t>1.</w:t>
      </w:r>
      <w:r>
        <w:t>4</w:t>
      </w:r>
      <w:r>
        <w:tab/>
        <w:t>Migrate Exchange 2003 Mailbox to 2010 from AP (2G</w:t>
      </w:r>
      <w:r w:rsidR="00687190">
        <w:t>B</w:t>
      </w:r>
      <w:r>
        <w:t>) with E2E</w:t>
      </w:r>
      <w:bookmarkEnd w:id="34"/>
    </w:p>
    <w:p w:rsidR="00252745" w:rsidRDefault="00252745" w:rsidP="002527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25274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252745" w:rsidRDefault="00252745"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252745" w:rsidRDefault="002E34E4" w:rsidP="00002423">
            <w:pPr>
              <w:spacing w:after="120" w:line="276" w:lineRule="auto"/>
              <w:rPr>
                <w:szCs w:val="24"/>
                <w:lang w:eastAsia="en-US"/>
              </w:rPr>
            </w:pPr>
            <w:r>
              <w:rPr>
                <w:lang w:eastAsia="en-US"/>
              </w:rPr>
              <w:t>EXMIG-104</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252745" w:rsidRDefault="00687190" w:rsidP="00002423">
            <w:pPr>
              <w:spacing w:after="120" w:line="276" w:lineRule="auto"/>
              <w:rPr>
                <w:szCs w:val="24"/>
                <w:lang w:eastAsia="en-US"/>
              </w:rPr>
            </w:pPr>
            <w:r>
              <w:t>Migrate Exchange 2003 Mailbox to 2010 from AP (2G</w:t>
            </w:r>
            <w:r>
              <w:t>B</w:t>
            </w:r>
            <w:r>
              <w:t>) with E2E</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B434F5" w:rsidRDefault="00B434F5" w:rsidP="00B434F5">
            <w:pPr>
              <w:spacing w:after="120" w:line="276" w:lineRule="auto"/>
              <w:rPr>
                <w:szCs w:val="24"/>
                <w:lang w:eastAsia="en-US"/>
              </w:rPr>
            </w:pPr>
            <w:r>
              <w:rPr>
                <w:szCs w:val="24"/>
                <w:lang w:eastAsia="en-US"/>
              </w:rPr>
              <w:t>E2E Server operational</w:t>
            </w:r>
          </w:p>
          <w:p w:rsidR="00252745" w:rsidRDefault="00B434F5" w:rsidP="00B434F5">
            <w:pPr>
              <w:spacing w:after="120" w:line="276" w:lineRule="auto"/>
              <w:rPr>
                <w:szCs w:val="24"/>
                <w:lang w:eastAsia="en-US"/>
              </w:rPr>
            </w:pPr>
            <w:r>
              <w:rPr>
                <w:szCs w:val="24"/>
                <w:lang w:eastAsia="en-US"/>
              </w:rPr>
              <w:t>Mailbox created with the required volume of data</w:t>
            </w:r>
          </w:p>
        </w:tc>
      </w:tr>
      <w:tr w:rsidR="0025274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52745" w:rsidRDefault="00252745"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52745" w:rsidRDefault="00252745" w:rsidP="00002423">
            <w:pPr>
              <w:spacing w:after="120" w:line="276" w:lineRule="auto"/>
              <w:rPr>
                <w:szCs w:val="24"/>
                <w:lang w:eastAsia="en-US"/>
              </w:rPr>
            </w:pPr>
            <w:r>
              <w:rPr>
                <w:lang w:eastAsia="en-US"/>
              </w:rPr>
              <w:t>Actions</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252745" w:rsidRDefault="002E7B23" w:rsidP="00002423">
            <w:pPr>
              <w:spacing w:after="120" w:line="276" w:lineRule="auto"/>
              <w:rPr>
                <w:szCs w:val="24"/>
                <w:lang w:eastAsia="en-US"/>
              </w:rPr>
            </w:pPr>
            <w:r>
              <w:rPr>
                <w:szCs w:val="24"/>
                <w:lang w:eastAsia="en-US"/>
              </w:rPr>
              <w:t>Launch E2E server (UKLAB2MGM01)</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252745" w:rsidRDefault="002E7B23" w:rsidP="00002423">
            <w:pPr>
              <w:spacing w:after="120" w:line="276" w:lineRule="auto"/>
              <w:rPr>
                <w:szCs w:val="24"/>
                <w:lang w:eastAsia="en-US"/>
              </w:rPr>
            </w:pPr>
            <w:r>
              <w:rPr>
                <w:szCs w:val="24"/>
                <w:lang w:eastAsia="en-US"/>
              </w:rPr>
              <w:t>Select the 2GB AP user</w:t>
            </w:r>
          </w:p>
        </w:tc>
      </w:tr>
      <w:tr w:rsidR="00B434F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B434F5" w:rsidRDefault="00B434F5"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B434F5" w:rsidRDefault="002E7B23" w:rsidP="00002423">
            <w:pPr>
              <w:spacing w:after="120" w:line="276" w:lineRule="auto"/>
              <w:rPr>
                <w:szCs w:val="24"/>
                <w:lang w:eastAsia="en-US"/>
              </w:rPr>
            </w:pPr>
            <w:r>
              <w:rPr>
                <w:szCs w:val="24"/>
                <w:lang w:eastAsia="en-US"/>
              </w:rPr>
              <w:t>Run the migration</w:t>
            </w:r>
          </w:p>
        </w:tc>
      </w:tr>
      <w:tr w:rsidR="00B434F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B434F5" w:rsidRDefault="00B434F5"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B434F5" w:rsidRDefault="002E7B23" w:rsidP="00002423">
            <w:pPr>
              <w:spacing w:after="120" w:line="276" w:lineRule="auto"/>
              <w:rPr>
                <w:szCs w:val="24"/>
                <w:lang w:eastAsia="en-US"/>
              </w:rPr>
            </w:pPr>
            <w:r>
              <w:rPr>
                <w:szCs w:val="24"/>
                <w:lang w:eastAsia="en-US"/>
              </w:rPr>
              <w:t>Record Success / Failure and time taken</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252745" w:rsidRDefault="002E7B23" w:rsidP="00002423">
            <w:pPr>
              <w:spacing w:after="120" w:line="276" w:lineRule="auto"/>
              <w:rPr>
                <w:szCs w:val="24"/>
                <w:lang w:eastAsia="en-US"/>
              </w:rPr>
            </w:pPr>
            <w:r>
              <w:rPr>
                <w:szCs w:val="24"/>
                <w:lang w:eastAsia="en-US"/>
              </w:rPr>
              <w:t>Mailbox successfully migrated from Exchange 2003 to 2010</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252745" w:rsidRDefault="00252745" w:rsidP="00002423">
            <w:pPr>
              <w:spacing w:line="276" w:lineRule="auto"/>
              <w:rPr>
                <w:szCs w:val="24"/>
                <w:lang w:eastAsia="en-US"/>
              </w:rPr>
            </w:pPr>
          </w:p>
        </w:tc>
      </w:tr>
    </w:tbl>
    <w:p w:rsidR="00252745" w:rsidRDefault="00252745" w:rsidP="00252745"/>
    <w:p w:rsidR="00252745" w:rsidRDefault="00252745">
      <w:pPr>
        <w:spacing w:after="200" w:line="276" w:lineRule="auto"/>
      </w:pPr>
      <w:r>
        <w:br w:type="page"/>
      </w:r>
    </w:p>
    <w:p w:rsidR="00252745" w:rsidRDefault="00252745" w:rsidP="00726BED">
      <w:pPr>
        <w:pStyle w:val="Heading3"/>
      </w:pPr>
      <w:bookmarkStart w:id="35" w:name="_Toc330894753"/>
      <w:r>
        <w:lastRenderedPageBreak/>
        <w:t>2.</w:t>
      </w:r>
      <w:r w:rsidR="00726BED">
        <w:t>1.</w:t>
      </w:r>
      <w:r>
        <w:t>5</w:t>
      </w:r>
      <w:r>
        <w:tab/>
        <w:t>Migrate Exchange 2003 Mailbox to 2010 from AP (5GB) with E2E</w:t>
      </w:r>
      <w:bookmarkEnd w:id="35"/>
    </w:p>
    <w:p w:rsidR="00252745" w:rsidRDefault="00252745" w:rsidP="002527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25274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252745" w:rsidRDefault="00252745"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252745" w:rsidRDefault="002E34E4" w:rsidP="00002423">
            <w:pPr>
              <w:spacing w:after="120" w:line="276" w:lineRule="auto"/>
              <w:rPr>
                <w:szCs w:val="24"/>
                <w:lang w:eastAsia="en-US"/>
              </w:rPr>
            </w:pPr>
            <w:r>
              <w:rPr>
                <w:lang w:eastAsia="en-US"/>
              </w:rPr>
              <w:t>EXMIG-105</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252745" w:rsidRDefault="00687190" w:rsidP="00002423">
            <w:pPr>
              <w:spacing w:after="120" w:line="276" w:lineRule="auto"/>
              <w:rPr>
                <w:szCs w:val="24"/>
                <w:lang w:eastAsia="en-US"/>
              </w:rPr>
            </w:pPr>
            <w:r>
              <w:t>Migrate Exchange 2003 Mailbox to 2010 from AP (5GB) with E2E</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B434F5" w:rsidRDefault="00B434F5" w:rsidP="00B434F5">
            <w:pPr>
              <w:spacing w:after="120" w:line="276" w:lineRule="auto"/>
              <w:rPr>
                <w:szCs w:val="24"/>
                <w:lang w:eastAsia="en-US"/>
              </w:rPr>
            </w:pPr>
            <w:r>
              <w:rPr>
                <w:szCs w:val="24"/>
                <w:lang w:eastAsia="en-US"/>
              </w:rPr>
              <w:t>E2E Server operational</w:t>
            </w:r>
          </w:p>
          <w:p w:rsidR="00252745" w:rsidRDefault="00B434F5" w:rsidP="00B434F5">
            <w:pPr>
              <w:spacing w:after="120" w:line="276" w:lineRule="auto"/>
              <w:rPr>
                <w:szCs w:val="24"/>
                <w:lang w:eastAsia="en-US"/>
              </w:rPr>
            </w:pPr>
            <w:r>
              <w:rPr>
                <w:szCs w:val="24"/>
                <w:lang w:eastAsia="en-US"/>
              </w:rPr>
              <w:t>Mailbox created with the required volume of data</w:t>
            </w:r>
          </w:p>
        </w:tc>
      </w:tr>
      <w:tr w:rsidR="0025274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52745" w:rsidRDefault="00252745"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52745" w:rsidRDefault="00252745" w:rsidP="00002423">
            <w:pPr>
              <w:spacing w:after="120" w:line="276" w:lineRule="auto"/>
              <w:rPr>
                <w:szCs w:val="24"/>
                <w:lang w:eastAsia="en-US"/>
              </w:rPr>
            </w:pPr>
            <w:r>
              <w:rPr>
                <w:lang w:eastAsia="en-US"/>
              </w:rPr>
              <w:t>Actions</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252745" w:rsidRDefault="002E7B23" w:rsidP="00002423">
            <w:pPr>
              <w:spacing w:after="120" w:line="276" w:lineRule="auto"/>
              <w:rPr>
                <w:szCs w:val="24"/>
                <w:lang w:eastAsia="en-US"/>
              </w:rPr>
            </w:pPr>
            <w:r>
              <w:rPr>
                <w:szCs w:val="24"/>
                <w:lang w:eastAsia="en-US"/>
              </w:rPr>
              <w:t>Launch E2E server (UKLAB2MGM01)</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252745" w:rsidRDefault="002E7B23" w:rsidP="00002423">
            <w:pPr>
              <w:spacing w:after="120" w:line="276" w:lineRule="auto"/>
              <w:rPr>
                <w:szCs w:val="24"/>
                <w:lang w:eastAsia="en-US"/>
              </w:rPr>
            </w:pPr>
            <w:r>
              <w:rPr>
                <w:szCs w:val="24"/>
                <w:lang w:eastAsia="en-US"/>
              </w:rPr>
              <w:t>Select the 5GB AP user</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Run the migration</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Record Success / Failure and time taken</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252745" w:rsidRDefault="002E7B23" w:rsidP="00002423">
            <w:pPr>
              <w:spacing w:after="120" w:line="276" w:lineRule="auto"/>
              <w:rPr>
                <w:szCs w:val="24"/>
                <w:lang w:eastAsia="en-US"/>
              </w:rPr>
            </w:pPr>
            <w:r>
              <w:rPr>
                <w:szCs w:val="24"/>
                <w:lang w:eastAsia="en-US"/>
              </w:rPr>
              <w:t>Mailbox successfully migrated from Exchange 2003 to 2010</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252745" w:rsidRDefault="00252745" w:rsidP="00002423">
            <w:pPr>
              <w:spacing w:line="276" w:lineRule="auto"/>
              <w:rPr>
                <w:szCs w:val="24"/>
                <w:lang w:eastAsia="en-US"/>
              </w:rPr>
            </w:pPr>
          </w:p>
        </w:tc>
      </w:tr>
    </w:tbl>
    <w:p w:rsidR="00252745" w:rsidRDefault="00252745" w:rsidP="00252745"/>
    <w:p w:rsidR="00252745" w:rsidRDefault="00252745" w:rsidP="00726BED">
      <w:pPr>
        <w:pStyle w:val="Heading3"/>
      </w:pPr>
      <w:bookmarkStart w:id="36" w:name="_Toc330894754"/>
      <w:r>
        <w:t>2.</w:t>
      </w:r>
      <w:r w:rsidR="00726BED">
        <w:t>1.</w:t>
      </w:r>
      <w:r>
        <w:t>6</w:t>
      </w:r>
      <w:r>
        <w:tab/>
        <w:t>Migrate Exchange 2003 Mailbox to 2010 from AP (10GB) with E2E</w:t>
      </w:r>
      <w:bookmarkEnd w:id="36"/>
    </w:p>
    <w:p w:rsidR="00726BED" w:rsidRPr="00726BED" w:rsidRDefault="00726BED" w:rsidP="00726B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25274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252745" w:rsidRDefault="00252745"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252745" w:rsidRDefault="002E34E4" w:rsidP="00002423">
            <w:pPr>
              <w:spacing w:after="120" w:line="276" w:lineRule="auto"/>
              <w:rPr>
                <w:szCs w:val="24"/>
                <w:lang w:eastAsia="en-US"/>
              </w:rPr>
            </w:pPr>
            <w:r>
              <w:rPr>
                <w:lang w:eastAsia="en-US"/>
              </w:rPr>
              <w:t>EXMIG-106</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252745" w:rsidRDefault="00687190" w:rsidP="00002423">
            <w:pPr>
              <w:spacing w:after="120" w:line="276" w:lineRule="auto"/>
              <w:rPr>
                <w:szCs w:val="24"/>
                <w:lang w:eastAsia="en-US"/>
              </w:rPr>
            </w:pPr>
            <w:r>
              <w:t>Migrate Exchange 2003 Mailbox to 2010 from AP (10GB) with E2E</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B434F5" w:rsidRDefault="00B434F5" w:rsidP="00B434F5">
            <w:pPr>
              <w:spacing w:after="120" w:line="276" w:lineRule="auto"/>
              <w:rPr>
                <w:szCs w:val="24"/>
                <w:lang w:eastAsia="en-US"/>
              </w:rPr>
            </w:pPr>
            <w:r>
              <w:rPr>
                <w:szCs w:val="24"/>
                <w:lang w:eastAsia="en-US"/>
              </w:rPr>
              <w:t>E2E Server operational</w:t>
            </w:r>
          </w:p>
          <w:p w:rsidR="00252745" w:rsidRDefault="00B434F5" w:rsidP="00B434F5">
            <w:pPr>
              <w:spacing w:after="120" w:line="276" w:lineRule="auto"/>
              <w:rPr>
                <w:szCs w:val="24"/>
                <w:lang w:eastAsia="en-US"/>
              </w:rPr>
            </w:pPr>
            <w:r>
              <w:rPr>
                <w:szCs w:val="24"/>
                <w:lang w:eastAsia="en-US"/>
              </w:rPr>
              <w:t>Mailbox created with the required volume of data</w:t>
            </w:r>
          </w:p>
        </w:tc>
      </w:tr>
      <w:tr w:rsidR="0025274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52745" w:rsidRDefault="00252745"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52745" w:rsidRDefault="00252745" w:rsidP="00002423">
            <w:pPr>
              <w:spacing w:after="120" w:line="276" w:lineRule="auto"/>
              <w:rPr>
                <w:szCs w:val="24"/>
                <w:lang w:eastAsia="en-US"/>
              </w:rPr>
            </w:pPr>
            <w:r>
              <w:rPr>
                <w:lang w:eastAsia="en-US"/>
              </w:rPr>
              <w:t>Actions</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252745" w:rsidRDefault="002E7B23" w:rsidP="00002423">
            <w:pPr>
              <w:spacing w:after="120" w:line="276" w:lineRule="auto"/>
              <w:rPr>
                <w:szCs w:val="24"/>
                <w:lang w:eastAsia="en-US"/>
              </w:rPr>
            </w:pPr>
            <w:r>
              <w:rPr>
                <w:szCs w:val="24"/>
                <w:lang w:eastAsia="en-US"/>
              </w:rPr>
              <w:t>Launch E2E server (UKLAB2MGM01)</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252745" w:rsidRDefault="002E7B23" w:rsidP="00002423">
            <w:pPr>
              <w:spacing w:after="120" w:line="276" w:lineRule="auto"/>
              <w:rPr>
                <w:szCs w:val="24"/>
                <w:lang w:eastAsia="en-US"/>
              </w:rPr>
            </w:pPr>
            <w:r>
              <w:rPr>
                <w:szCs w:val="24"/>
                <w:lang w:eastAsia="en-US"/>
              </w:rPr>
              <w:t>Select the 10GB AP user</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Run the migration</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Record Success / Failure and time taken</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252745" w:rsidRDefault="002E7B23" w:rsidP="00002423">
            <w:pPr>
              <w:spacing w:after="120" w:line="276" w:lineRule="auto"/>
              <w:rPr>
                <w:szCs w:val="24"/>
                <w:lang w:eastAsia="en-US"/>
              </w:rPr>
            </w:pPr>
            <w:r>
              <w:rPr>
                <w:szCs w:val="24"/>
                <w:lang w:eastAsia="en-US"/>
              </w:rPr>
              <w:t>Mailbox successfully migrated from Exchange 2003 to 2010</w:t>
            </w:r>
          </w:p>
        </w:tc>
      </w:tr>
      <w:tr w:rsidR="0025274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252745" w:rsidRDefault="00252745"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252745" w:rsidRDefault="00252745" w:rsidP="00002423">
            <w:pPr>
              <w:spacing w:line="276" w:lineRule="auto"/>
              <w:rPr>
                <w:szCs w:val="24"/>
                <w:lang w:eastAsia="en-US"/>
              </w:rPr>
            </w:pPr>
          </w:p>
        </w:tc>
      </w:tr>
    </w:tbl>
    <w:p w:rsidR="00252745" w:rsidRPr="00BE15AA" w:rsidRDefault="00252745" w:rsidP="00252745"/>
    <w:p w:rsidR="004E1B85" w:rsidRDefault="004E1B85">
      <w:pPr>
        <w:spacing w:after="200" w:line="276" w:lineRule="auto"/>
      </w:pPr>
      <w:r>
        <w:br w:type="page"/>
      </w:r>
    </w:p>
    <w:p w:rsidR="004E1B85" w:rsidRDefault="004E1B85" w:rsidP="00726BED">
      <w:pPr>
        <w:pStyle w:val="Heading3"/>
      </w:pPr>
      <w:bookmarkStart w:id="37" w:name="_Toc330894755"/>
      <w:r>
        <w:lastRenderedPageBreak/>
        <w:t>2.</w:t>
      </w:r>
      <w:r w:rsidR="00726BED">
        <w:t>1.</w:t>
      </w:r>
      <w:r>
        <w:t>7</w:t>
      </w:r>
      <w:r>
        <w:tab/>
        <w:t>Migrate Exchange 2003 Mailbox to 2010 from US (2GB) with E2E</w:t>
      </w:r>
      <w:bookmarkEnd w:id="37"/>
    </w:p>
    <w:p w:rsidR="004E1B85" w:rsidRDefault="004E1B85" w:rsidP="004E1B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4E1B8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4E1B85" w:rsidRDefault="004E1B85"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4E1B85" w:rsidRDefault="002E34E4" w:rsidP="00002423">
            <w:pPr>
              <w:spacing w:after="120" w:line="276" w:lineRule="auto"/>
              <w:rPr>
                <w:szCs w:val="24"/>
                <w:lang w:eastAsia="en-US"/>
              </w:rPr>
            </w:pPr>
            <w:r>
              <w:rPr>
                <w:lang w:eastAsia="en-US"/>
              </w:rPr>
              <w:t>EXMIG-107</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1D5F5A" w:rsidP="00002423">
            <w:pPr>
              <w:spacing w:after="120" w:line="276" w:lineRule="auto"/>
              <w:rPr>
                <w:szCs w:val="24"/>
                <w:lang w:eastAsia="en-US"/>
              </w:rPr>
            </w:pPr>
            <w:r>
              <w:t>Migrate Exchange 2003 Mailbox to 2010 from US (2GB) with E2E</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B434F5" w:rsidRDefault="00B434F5" w:rsidP="00B434F5">
            <w:pPr>
              <w:spacing w:after="120" w:line="276" w:lineRule="auto"/>
              <w:rPr>
                <w:szCs w:val="24"/>
                <w:lang w:eastAsia="en-US"/>
              </w:rPr>
            </w:pPr>
            <w:r>
              <w:rPr>
                <w:szCs w:val="24"/>
                <w:lang w:eastAsia="en-US"/>
              </w:rPr>
              <w:t>E2E Server operational</w:t>
            </w:r>
          </w:p>
          <w:p w:rsidR="004E1B85" w:rsidRDefault="00B434F5" w:rsidP="00B434F5">
            <w:pPr>
              <w:spacing w:after="120" w:line="276" w:lineRule="auto"/>
              <w:rPr>
                <w:szCs w:val="24"/>
                <w:lang w:eastAsia="en-US"/>
              </w:rPr>
            </w:pPr>
            <w:r>
              <w:rPr>
                <w:szCs w:val="24"/>
                <w:lang w:eastAsia="en-US"/>
              </w:rPr>
              <w:t>Mailbox created with the required volume of data</w:t>
            </w:r>
          </w:p>
        </w:tc>
      </w:tr>
      <w:tr w:rsidR="004E1B8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1B85" w:rsidRDefault="004E1B85"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1B85" w:rsidRDefault="004E1B85" w:rsidP="00002423">
            <w:pPr>
              <w:spacing w:after="120" w:line="276" w:lineRule="auto"/>
              <w:rPr>
                <w:szCs w:val="24"/>
                <w:lang w:eastAsia="en-US"/>
              </w:rPr>
            </w:pPr>
            <w:r>
              <w:rPr>
                <w:lang w:eastAsia="en-US"/>
              </w:rPr>
              <w:t>Actions</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Launch E2E server (UKLAB2MGM01)</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Select the 2GB US user</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Run the migration</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Record Success / Failure and time taken</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Mailbox successfully migrated from Exchange 2003 to 2010</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4E1B85" w:rsidRDefault="004E1B85" w:rsidP="00002423">
            <w:pPr>
              <w:spacing w:line="276" w:lineRule="auto"/>
              <w:rPr>
                <w:szCs w:val="24"/>
                <w:lang w:eastAsia="en-US"/>
              </w:rPr>
            </w:pPr>
          </w:p>
        </w:tc>
      </w:tr>
    </w:tbl>
    <w:p w:rsidR="004E1B85" w:rsidRDefault="004E1B85" w:rsidP="004E1B85"/>
    <w:p w:rsidR="004E1B85" w:rsidRDefault="004E1B85" w:rsidP="00726BED">
      <w:pPr>
        <w:pStyle w:val="Heading3"/>
      </w:pPr>
      <w:bookmarkStart w:id="38" w:name="_Toc330894756"/>
      <w:r>
        <w:t>2.</w:t>
      </w:r>
      <w:r w:rsidR="00726BED">
        <w:t>1.</w:t>
      </w:r>
      <w:r>
        <w:t>8</w:t>
      </w:r>
      <w:r>
        <w:tab/>
        <w:t>Migrate Exchange 2003 Mailbox to 2010 from US (5GB) with E2E</w:t>
      </w:r>
      <w:bookmarkEnd w:id="38"/>
    </w:p>
    <w:p w:rsidR="004E1B85" w:rsidRDefault="004E1B85" w:rsidP="004E1B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4E1B8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4E1B85" w:rsidRDefault="004E1B85"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4E1B85" w:rsidRDefault="002E34E4" w:rsidP="00002423">
            <w:pPr>
              <w:spacing w:after="120" w:line="276" w:lineRule="auto"/>
              <w:rPr>
                <w:szCs w:val="24"/>
                <w:lang w:eastAsia="en-US"/>
              </w:rPr>
            </w:pPr>
            <w:r>
              <w:rPr>
                <w:lang w:eastAsia="en-US"/>
              </w:rPr>
              <w:t>EXMIG-108</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C2230E" w:rsidP="00002423">
            <w:pPr>
              <w:spacing w:after="120" w:line="276" w:lineRule="auto"/>
              <w:rPr>
                <w:szCs w:val="24"/>
                <w:lang w:eastAsia="en-US"/>
              </w:rPr>
            </w:pPr>
            <w:r>
              <w:t>Migrate Exchange 2003 Mailbox to 2010 from US (5GB) with E2E</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B434F5" w:rsidRDefault="00B434F5" w:rsidP="00B434F5">
            <w:pPr>
              <w:spacing w:after="120" w:line="276" w:lineRule="auto"/>
              <w:rPr>
                <w:szCs w:val="24"/>
                <w:lang w:eastAsia="en-US"/>
              </w:rPr>
            </w:pPr>
            <w:r>
              <w:rPr>
                <w:szCs w:val="24"/>
                <w:lang w:eastAsia="en-US"/>
              </w:rPr>
              <w:t>E2E Server operational</w:t>
            </w:r>
          </w:p>
          <w:p w:rsidR="004E1B85" w:rsidRDefault="00B434F5" w:rsidP="00B434F5">
            <w:pPr>
              <w:spacing w:after="120" w:line="276" w:lineRule="auto"/>
              <w:rPr>
                <w:szCs w:val="24"/>
                <w:lang w:eastAsia="en-US"/>
              </w:rPr>
            </w:pPr>
            <w:r>
              <w:rPr>
                <w:szCs w:val="24"/>
                <w:lang w:eastAsia="en-US"/>
              </w:rPr>
              <w:t>Mailbox created with the required volume of data</w:t>
            </w:r>
          </w:p>
        </w:tc>
      </w:tr>
      <w:tr w:rsidR="004E1B8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1B85" w:rsidRDefault="004E1B85"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1B85" w:rsidRDefault="004E1B85" w:rsidP="00002423">
            <w:pPr>
              <w:spacing w:after="120" w:line="276" w:lineRule="auto"/>
              <w:rPr>
                <w:szCs w:val="24"/>
                <w:lang w:eastAsia="en-US"/>
              </w:rPr>
            </w:pPr>
            <w:r>
              <w:rPr>
                <w:lang w:eastAsia="en-US"/>
              </w:rPr>
              <w:t>Actions</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Launch E2E server (UKLAB2MGM01)</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Select the 5GB US user</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Run the migration</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Record Success / Failure and time taken</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Mailbox successfully migrated from Exchange 2003 to 2010</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4E1B85" w:rsidRDefault="004E1B85" w:rsidP="00002423">
            <w:pPr>
              <w:spacing w:line="276" w:lineRule="auto"/>
              <w:rPr>
                <w:szCs w:val="24"/>
                <w:lang w:eastAsia="en-US"/>
              </w:rPr>
            </w:pPr>
          </w:p>
        </w:tc>
      </w:tr>
    </w:tbl>
    <w:p w:rsidR="004E1B85" w:rsidRDefault="004E1B85" w:rsidP="004E1B85"/>
    <w:p w:rsidR="004E1B85" w:rsidRDefault="004E1B85" w:rsidP="004E1B85">
      <w:pPr>
        <w:spacing w:after="200" w:line="276" w:lineRule="auto"/>
      </w:pPr>
      <w:r>
        <w:br w:type="page"/>
      </w:r>
    </w:p>
    <w:p w:rsidR="004E1B85" w:rsidRDefault="004E1B85" w:rsidP="00726BED">
      <w:pPr>
        <w:pStyle w:val="Heading3"/>
      </w:pPr>
      <w:bookmarkStart w:id="39" w:name="_Toc330894757"/>
      <w:r>
        <w:lastRenderedPageBreak/>
        <w:t>2.</w:t>
      </w:r>
      <w:r w:rsidR="00726BED">
        <w:t>1.</w:t>
      </w:r>
      <w:r>
        <w:t>9</w:t>
      </w:r>
      <w:r>
        <w:tab/>
        <w:t>Migrate Exchange 2003 Mailbox to 2010 from US (10GB) with E2E</w:t>
      </w:r>
      <w:bookmarkEnd w:id="39"/>
    </w:p>
    <w:p w:rsidR="004E1B85" w:rsidRDefault="004E1B85" w:rsidP="004E1B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4E1B8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4E1B85" w:rsidRDefault="004E1B85"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4E1B85" w:rsidRDefault="002E34E4" w:rsidP="00002423">
            <w:pPr>
              <w:spacing w:after="120" w:line="276" w:lineRule="auto"/>
              <w:rPr>
                <w:szCs w:val="24"/>
                <w:lang w:eastAsia="en-US"/>
              </w:rPr>
            </w:pPr>
            <w:r>
              <w:rPr>
                <w:lang w:eastAsia="en-US"/>
              </w:rPr>
              <w:t>EXMIG-109</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C2230E" w:rsidP="00002423">
            <w:pPr>
              <w:spacing w:after="120" w:line="276" w:lineRule="auto"/>
              <w:rPr>
                <w:szCs w:val="24"/>
                <w:lang w:eastAsia="en-US"/>
              </w:rPr>
            </w:pPr>
            <w:r>
              <w:t>Migrate Exchange 2003 Mailbox to 2010 from US (10GB) with E2E</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B434F5" w:rsidRDefault="00B434F5" w:rsidP="00B434F5">
            <w:pPr>
              <w:spacing w:after="120" w:line="276" w:lineRule="auto"/>
              <w:rPr>
                <w:szCs w:val="24"/>
                <w:lang w:eastAsia="en-US"/>
              </w:rPr>
            </w:pPr>
            <w:r>
              <w:rPr>
                <w:szCs w:val="24"/>
                <w:lang w:eastAsia="en-US"/>
              </w:rPr>
              <w:t>E2E Server operational</w:t>
            </w:r>
          </w:p>
          <w:p w:rsidR="004E1B85" w:rsidRDefault="00B434F5" w:rsidP="00B434F5">
            <w:pPr>
              <w:spacing w:after="120" w:line="276" w:lineRule="auto"/>
              <w:rPr>
                <w:szCs w:val="24"/>
                <w:lang w:eastAsia="en-US"/>
              </w:rPr>
            </w:pPr>
            <w:r>
              <w:rPr>
                <w:szCs w:val="24"/>
                <w:lang w:eastAsia="en-US"/>
              </w:rPr>
              <w:t>Mailbox created with the required volume of data</w:t>
            </w:r>
          </w:p>
        </w:tc>
      </w:tr>
      <w:tr w:rsidR="004E1B8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1B85" w:rsidRDefault="004E1B85"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1B85" w:rsidRDefault="004E1B85" w:rsidP="00002423">
            <w:pPr>
              <w:spacing w:after="120" w:line="276" w:lineRule="auto"/>
              <w:rPr>
                <w:szCs w:val="24"/>
                <w:lang w:eastAsia="en-US"/>
              </w:rPr>
            </w:pPr>
            <w:r>
              <w:rPr>
                <w:lang w:eastAsia="en-US"/>
              </w:rPr>
              <w:t>Actions</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Launch E2E server (UKLAB2MGM01)</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2E7B23">
            <w:pPr>
              <w:spacing w:after="120" w:line="276" w:lineRule="auto"/>
              <w:rPr>
                <w:szCs w:val="24"/>
                <w:lang w:eastAsia="en-US"/>
              </w:rPr>
            </w:pPr>
            <w:r>
              <w:rPr>
                <w:szCs w:val="24"/>
                <w:lang w:eastAsia="en-US"/>
              </w:rPr>
              <w:t>Select the 10GB US user</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Run the migration</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Record Success / Failure and time taken</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Mailbox successfully migrated from Exchange 2003 to 2010</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4E1B85" w:rsidRDefault="004E1B85" w:rsidP="00002423">
            <w:pPr>
              <w:spacing w:line="276" w:lineRule="auto"/>
              <w:rPr>
                <w:szCs w:val="24"/>
                <w:lang w:eastAsia="en-US"/>
              </w:rPr>
            </w:pPr>
          </w:p>
        </w:tc>
      </w:tr>
    </w:tbl>
    <w:p w:rsidR="004E1B85" w:rsidRPr="00BE15AA" w:rsidRDefault="004E1B85" w:rsidP="004E1B85"/>
    <w:p w:rsidR="004E1B85" w:rsidRDefault="004E1B85" w:rsidP="00726BED">
      <w:pPr>
        <w:pStyle w:val="Heading3"/>
      </w:pPr>
      <w:bookmarkStart w:id="40" w:name="_Toc330894758"/>
      <w:r>
        <w:t>2.</w:t>
      </w:r>
      <w:r w:rsidR="00726BED">
        <w:t>1.</w:t>
      </w:r>
      <w:r>
        <w:t>10</w:t>
      </w:r>
      <w:r>
        <w:tab/>
        <w:t>Migrate Exchange 2003 Mailbox to 2010 from LATAM (2G</w:t>
      </w:r>
      <w:r w:rsidR="00421C4A">
        <w:t>B</w:t>
      </w:r>
      <w:r>
        <w:t>) with E2E</w:t>
      </w:r>
      <w:bookmarkEnd w:id="40"/>
    </w:p>
    <w:p w:rsidR="004E1B85" w:rsidRDefault="004E1B85" w:rsidP="004E1B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4E1B8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4E1B85" w:rsidRDefault="004E1B85"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4E1B85" w:rsidRDefault="002E34E4" w:rsidP="00002423">
            <w:pPr>
              <w:spacing w:after="120" w:line="276" w:lineRule="auto"/>
              <w:rPr>
                <w:szCs w:val="24"/>
                <w:lang w:eastAsia="en-US"/>
              </w:rPr>
            </w:pPr>
            <w:r>
              <w:rPr>
                <w:lang w:eastAsia="en-US"/>
              </w:rPr>
              <w:t>EXMIG-110</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C81079" w:rsidP="00002423">
            <w:pPr>
              <w:spacing w:after="120" w:line="276" w:lineRule="auto"/>
              <w:rPr>
                <w:szCs w:val="24"/>
                <w:lang w:eastAsia="en-US"/>
              </w:rPr>
            </w:pPr>
            <w:r>
              <w:t>Migrate Exchange 2003 Mailbox to 2010 from LATAM (2G</w:t>
            </w:r>
            <w:r w:rsidR="00421C4A">
              <w:t>B</w:t>
            </w:r>
            <w:r>
              <w:t>) with E2E</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B434F5" w:rsidRDefault="00B434F5" w:rsidP="00B434F5">
            <w:pPr>
              <w:spacing w:after="120" w:line="276" w:lineRule="auto"/>
              <w:rPr>
                <w:szCs w:val="24"/>
                <w:lang w:eastAsia="en-US"/>
              </w:rPr>
            </w:pPr>
            <w:r>
              <w:rPr>
                <w:szCs w:val="24"/>
                <w:lang w:eastAsia="en-US"/>
              </w:rPr>
              <w:t>E2E Server operational</w:t>
            </w:r>
          </w:p>
          <w:p w:rsidR="004E1B85" w:rsidRDefault="00B434F5" w:rsidP="00B434F5">
            <w:pPr>
              <w:spacing w:after="120" w:line="276" w:lineRule="auto"/>
              <w:rPr>
                <w:szCs w:val="24"/>
                <w:lang w:eastAsia="en-US"/>
              </w:rPr>
            </w:pPr>
            <w:r>
              <w:rPr>
                <w:szCs w:val="24"/>
                <w:lang w:eastAsia="en-US"/>
              </w:rPr>
              <w:t>Mailbox created with the required volume of data</w:t>
            </w:r>
          </w:p>
        </w:tc>
      </w:tr>
      <w:tr w:rsidR="004E1B8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1B85" w:rsidRDefault="004E1B85"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1B85" w:rsidRDefault="004E1B85" w:rsidP="00002423">
            <w:pPr>
              <w:spacing w:after="120" w:line="276" w:lineRule="auto"/>
              <w:rPr>
                <w:szCs w:val="24"/>
                <w:lang w:eastAsia="en-US"/>
              </w:rPr>
            </w:pPr>
            <w:r>
              <w:rPr>
                <w:lang w:eastAsia="en-US"/>
              </w:rPr>
              <w:t>Actions</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Launch E2E server (UKLAB2MGM01)</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Select the 2GB LATAM user</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Run the migration</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Record Success / Failure and time taken</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Mailbox successfully migrated from Exchange 2003 to 2010</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4E1B85" w:rsidRDefault="004E1B85" w:rsidP="00002423">
            <w:pPr>
              <w:spacing w:line="276" w:lineRule="auto"/>
              <w:rPr>
                <w:szCs w:val="24"/>
                <w:lang w:eastAsia="en-US"/>
              </w:rPr>
            </w:pPr>
          </w:p>
        </w:tc>
      </w:tr>
    </w:tbl>
    <w:p w:rsidR="004E1B85" w:rsidRDefault="004E1B85" w:rsidP="004E1B85"/>
    <w:p w:rsidR="004E1B85" w:rsidRDefault="004E1B85" w:rsidP="004E1B85">
      <w:pPr>
        <w:spacing w:after="200" w:line="276" w:lineRule="auto"/>
      </w:pPr>
      <w:r>
        <w:br w:type="page"/>
      </w:r>
    </w:p>
    <w:p w:rsidR="004E1B85" w:rsidRDefault="004E1B85" w:rsidP="00726BED">
      <w:pPr>
        <w:pStyle w:val="Heading3"/>
      </w:pPr>
      <w:bookmarkStart w:id="41" w:name="_Toc330894759"/>
      <w:r>
        <w:lastRenderedPageBreak/>
        <w:t>2.</w:t>
      </w:r>
      <w:r w:rsidR="00726BED">
        <w:t>1.</w:t>
      </w:r>
      <w:r>
        <w:t>11</w:t>
      </w:r>
      <w:r>
        <w:tab/>
        <w:t>Migrate Exchange 2003 Mailbox to 2010 from LATAM (5GB) with E2E</w:t>
      </w:r>
      <w:bookmarkEnd w:id="41"/>
    </w:p>
    <w:p w:rsidR="004E1B85" w:rsidRDefault="004E1B85" w:rsidP="004E1B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4E1B8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4E1B85" w:rsidRDefault="004E1B85"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4E1B85" w:rsidRDefault="002E34E4" w:rsidP="00002423">
            <w:pPr>
              <w:spacing w:after="120" w:line="276" w:lineRule="auto"/>
              <w:rPr>
                <w:szCs w:val="24"/>
                <w:lang w:eastAsia="en-US"/>
              </w:rPr>
            </w:pPr>
            <w:r>
              <w:rPr>
                <w:lang w:eastAsia="en-US"/>
              </w:rPr>
              <w:t>EXMIG-111</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421C4A" w:rsidP="00002423">
            <w:pPr>
              <w:spacing w:after="120" w:line="276" w:lineRule="auto"/>
              <w:rPr>
                <w:szCs w:val="24"/>
                <w:lang w:eastAsia="en-US"/>
              </w:rPr>
            </w:pPr>
            <w:r>
              <w:t>Migrate Exchange 2003 Mailbox to 2010 from LATAM (5GB) with E2E</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B434F5" w:rsidRDefault="00B434F5" w:rsidP="00B434F5">
            <w:pPr>
              <w:spacing w:after="120" w:line="276" w:lineRule="auto"/>
              <w:rPr>
                <w:szCs w:val="24"/>
                <w:lang w:eastAsia="en-US"/>
              </w:rPr>
            </w:pPr>
            <w:r>
              <w:rPr>
                <w:szCs w:val="24"/>
                <w:lang w:eastAsia="en-US"/>
              </w:rPr>
              <w:t>E2E Server operational</w:t>
            </w:r>
          </w:p>
          <w:p w:rsidR="004E1B85" w:rsidRDefault="00B434F5" w:rsidP="00B434F5">
            <w:pPr>
              <w:spacing w:after="120" w:line="276" w:lineRule="auto"/>
              <w:rPr>
                <w:szCs w:val="24"/>
                <w:lang w:eastAsia="en-US"/>
              </w:rPr>
            </w:pPr>
            <w:r>
              <w:rPr>
                <w:szCs w:val="24"/>
                <w:lang w:eastAsia="en-US"/>
              </w:rPr>
              <w:t>Mailbox created with the required volume of data</w:t>
            </w:r>
          </w:p>
        </w:tc>
      </w:tr>
      <w:tr w:rsidR="004E1B8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1B85" w:rsidRDefault="004E1B85"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1B85" w:rsidRDefault="004E1B85" w:rsidP="00002423">
            <w:pPr>
              <w:spacing w:after="120" w:line="276" w:lineRule="auto"/>
              <w:rPr>
                <w:szCs w:val="24"/>
                <w:lang w:eastAsia="en-US"/>
              </w:rPr>
            </w:pPr>
            <w:r>
              <w:rPr>
                <w:lang w:eastAsia="en-US"/>
              </w:rPr>
              <w:t>Actions</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Launch E2E server (UKLAB2MGM01)</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2E7B23">
            <w:pPr>
              <w:spacing w:after="120" w:line="276" w:lineRule="auto"/>
              <w:rPr>
                <w:szCs w:val="24"/>
                <w:lang w:eastAsia="en-US"/>
              </w:rPr>
            </w:pPr>
            <w:r>
              <w:rPr>
                <w:szCs w:val="24"/>
                <w:lang w:eastAsia="en-US"/>
              </w:rPr>
              <w:t>Select the 5GB LATAM user</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Run the migration</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Record Success / Failure and time taken</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Mailbox successfully migrated from Exchange 2003 to 2010</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4E1B85" w:rsidRDefault="004E1B85" w:rsidP="00002423">
            <w:pPr>
              <w:spacing w:line="276" w:lineRule="auto"/>
              <w:rPr>
                <w:szCs w:val="24"/>
                <w:lang w:eastAsia="en-US"/>
              </w:rPr>
            </w:pPr>
          </w:p>
        </w:tc>
      </w:tr>
    </w:tbl>
    <w:p w:rsidR="004E1B85" w:rsidRDefault="004E1B85" w:rsidP="004E1B85"/>
    <w:p w:rsidR="004E1B85" w:rsidRPr="00726BED" w:rsidRDefault="004E1B85" w:rsidP="00726BED">
      <w:pPr>
        <w:pStyle w:val="Heading3"/>
      </w:pPr>
      <w:bookmarkStart w:id="42" w:name="_Toc330894760"/>
      <w:r w:rsidRPr="00726BED">
        <w:t>2.</w:t>
      </w:r>
      <w:r w:rsidR="00726BED" w:rsidRPr="00726BED">
        <w:t>1.</w:t>
      </w:r>
      <w:r w:rsidRPr="00726BED">
        <w:t>12</w:t>
      </w:r>
      <w:r w:rsidRPr="00726BED">
        <w:rPr>
          <w:rStyle w:val="Heading2Char"/>
          <w:sz w:val="20"/>
          <w:szCs w:val="20"/>
        </w:rPr>
        <w:tab/>
      </w:r>
      <w:r w:rsidRPr="00726BED">
        <w:rPr>
          <w:rStyle w:val="Heading2Char"/>
          <w:b/>
          <w:sz w:val="20"/>
          <w:szCs w:val="20"/>
        </w:rPr>
        <w:t>Migrate Exchange 2003 Mailbox to 2010 from LATAM (10GB) with E2E</w:t>
      </w:r>
      <w:bookmarkEnd w:id="42"/>
    </w:p>
    <w:p w:rsidR="004E1B85" w:rsidRDefault="004E1B85" w:rsidP="004E1B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4E1B8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4E1B85" w:rsidRDefault="004E1B85"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4E1B85" w:rsidRDefault="002E34E4" w:rsidP="00002423">
            <w:pPr>
              <w:spacing w:after="120" w:line="276" w:lineRule="auto"/>
              <w:rPr>
                <w:szCs w:val="24"/>
                <w:lang w:eastAsia="en-US"/>
              </w:rPr>
            </w:pPr>
            <w:r>
              <w:rPr>
                <w:lang w:eastAsia="en-US"/>
              </w:rPr>
              <w:t>EXMIG-112</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Pr="00421C4A" w:rsidRDefault="00421C4A" w:rsidP="00421C4A">
            <w:pPr>
              <w:rPr>
                <w:b/>
                <w:szCs w:val="24"/>
                <w:lang w:eastAsia="en-US"/>
              </w:rPr>
            </w:pPr>
            <w:r w:rsidRPr="00421C4A">
              <w:rPr>
                <w:rStyle w:val="Heading2Char"/>
                <w:rFonts w:ascii="Arial" w:hAnsi="Arial" w:cs="Arial"/>
                <w:b w:val="0"/>
                <w:color w:val="auto"/>
                <w:sz w:val="20"/>
                <w:szCs w:val="20"/>
              </w:rPr>
              <w:t>Migrate Exchange 2003 Mailbox to 2010 from LATAM (10GB) with E2E</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B434F5" w:rsidRDefault="00B434F5" w:rsidP="00B434F5">
            <w:pPr>
              <w:spacing w:after="120" w:line="276" w:lineRule="auto"/>
              <w:rPr>
                <w:szCs w:val="24"/>
                <w:lang w:eastAsia="en-US"/>
              </w:rPr>
            </w:pPr>
            <w:r>
              <w:rPr>
                <w:szCs w:val="24"/>
                <w:lang w:eastAsia="en-US"/>
              </w:rPr>
              <w:t>E2E Server operational</w:t>
            </w:r>
          </w:p>
          <w:p w:rsidR="004E1B85" w:rsidRDefault="00B434F5" w:rsidP="00B434F5">
            <w:pPr>
              <w:spacing w:after="120" w:line="276" w:lineRule="auto"/>
              <w:rPr>
                <w:szCs w:val="24"/>
                <w:lang w:eastAsia="en-US"/>
              </w:rPr>
            </w:pPr>
            <w:r>
              <w:rPr>
                <w:szCs w:val="24"/>
                <w:lang w:eastAsia="en-US"/>
              </w:rPr>
              <w:t>Mailbox created with the required volume of data</w:t>
            </w:r>
          </w:p>
        </w:tc>
      </w:tr>
      <w:tr w:rsidR="004E1B85"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1B85" w:rsidRDefault="004E1B85"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1B85" w:rsidRDefault="004E1B85" w:rsidP="00002423">
            <w:pPr>
              <w:spacing w:after="120" w:line="276" w:lineRule="auto"/>
              <w:rPr>
                <w:szCs w:val="24"/>
                <w:lang w:eastAsia="en-US"/>
              </w:rPr>
            </w:pPr>
            <w:r>
              <w:rPr>
                <w:lang w:eastAsia="en-US"/>
              </w:rPr>
              <w:t>Actions</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Launch E2E server (UKLAB2MGM01)</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Select the 10GB LATAM user</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Run the migration</w:t>
            </w:r>
          </w:p>
        </w:tc>
      </w:tr>
      <w:tr w:rsidR="002E7B2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2E7B23" w:rsidRDefault="002E7B23" w:rsidP="00002423">
            <w:pPr>
              <w:spacing w:after="120" w:line="276" w:lineRule="auto"/>
              <w:rPr>
                <w:szCs w:val="24"/>
                <w:lang w:eastAsia="en-US"/>
              </w:rPr>
            </w:pPr>
            <w:r>
              <w:rPr>
                <w:szCs w:val="24"/>
                <w:lang w:eastAsia="en-US"/>
              </w:rPr>
              <w:t>Record Success / Failure and time taken</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4E1B85" w:rsidRDefault="002E7B23" w:rsidP="00002423">
            <w:pPr>
              <w:spacing w:after="120" w:line="276" w:lineRule="auto"/>
              <w:rPr>
                <w:szCs w:val="24"/>
                <w:lang w:eastAsia="en-US"/>
              </w:rPr>
            </w:pPr>
            <w:r>
              <w:rPr>
                <w:szCs w:val="24"/>
                <w:lang w:eastAsia="en-US"/>
              </w:rPr>
              <w:t>Mailbox successfully migrated from Exchange 2003 to 2010</w:t>
            </w:r>
          </w:p>
        </w:tc>
      </w:tr>
      <w:tr w:rsidR="004E1B85"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4E1B85" w:rsidRDefault="004E1B85"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4E1B85" w:rsidRDefault="004E1B85" w:rsidP="00002423">
            <w:pPr>
              <w:spacing w:line="276" w:lineRule="auto"/>
              <w:rPr>
                <w:szCs w:val="24"/>
                <w:lang w:eastAsia="en-US"/>
              </w:rPr>
            </w:pPr>
          </w:p>
        </w:tc>
      </w:tr>
    </w:tbl>
    <w:p w:rsidR="004E1B85" w:rsidRPr="00BE15AA" w:rsidRDefault="004E1B85" w:rsidP="004E1B85"/>
    <w:p w:rsidR="00DA1971" w:rsidRDefault="00DA1971">
      <w:pPr>
        <w:spacing w:after="200" w:line="276" w:lineRule="auto"/>
      </w:pPr>
      <w:r>
        <w:br w:type="page"/>
      </w:r>
    </w:p>
    <w:p w:rsidR="00252745" w:rsidRDefault="00DA1971" w:rsidP="00DA1971">
      <w:pPr>
        <w:pStyle w:val="Heading2"/>
      </w:pPr>
      <w:bookmarkStart w:id="43" w:name="_Toc330894761"/>
      <w:r>
        <w:lastRenderedPageBreak/>
        <w:t>2.2</w:t>
      </w:r>
      <w:r>
        <w:tab/>
        <w:t>Multiple Mailbox Migration</w:t>
      </w:r>
      <w:r w:rsidR="0003578F">
        <w:t xml:space="preserve"> (Scheduled)</w:t>
      </w:r>
      <w:bookmarkEnd w:id="43"/>
    </w:p>
    <w:p w:rsidR="00774D5C" w:rsidRDefault="00774D5C" w:rsidP="00774D5C"/>
    <w:p w:rsidR="00774D5C" w:rsidRDefault="00774D5C" w:rsidP="00774D5C">
      <w:pPr>
        <w:pStyle w:val="Heading3"/>
      </w:pPr>
      <w:bookmarkStart w:id="44" w:name="_Toc330894762"/>
      <w:r>
        <w:t>2.2.1</w:t>
      </w:r>
      <w:r>
        <w:tab/>
        <w:t>Migrate 50 mailboxes from Exchange 2003 to 2010 with E2E (EMEA)</w:t>
      </w:r>
      <w:bookmarkEnd w:id="44"/>
    </w:p>
    <w:p w:rsidR="00774D5C" w:rsidRDefault="00774D5C" w:rsidP="00774D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774D5C"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74D5C" w:rsidRDefault="00774D5C"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74D5C" w:rsidRDefault="002E34E4" w:rsidP="00002423">
            <w:pPr>
              <w:spacing w:after="120" w:line="276" w:lineRule="auto"/>
              <w:rPr>
                <w:szCs w:val="24"/>
                <w:lang w:eastAsia="en-US"/>
              </w:rPr>
            </w:pPr>
            <w:r>
              <w:rPr>
                <w:lang w:eastAsia="en-US"/>
              </w:rPr>
              <w:t>EXMIG-201</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774D5C" w:rsidRDefault="001D628E" w:rsidP="00002423">
            <w:pPr>
              <w:spacing w:after="120" w:line="276" w:lineRule="auto"/>
              <w:rPr>
                <w:szCs w:val="24"/>
                <w:lang w:eastAsia="en-US"/>
              </w:rPr>
            </w:pPr>
            <w:r>
              <w:t>Migrate 50 mailboxes from Exchange 2003 to 2010 with E2E (EMEA)</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5D1F68" w:rsidRDefault="005D1F68" w:rsidP="005D1F68">
            <w:pPr>
              <w:spacing w:after="120" w:line="276" w:lineRule="auto"/>
              <w:rPr>
                <w:szCs w:val="24"/>
                <w:lang w:eastAsia="en-US"/>
              </w:rPr>
            </w:pPr>
            <w:r>
              <w:rPr>
                <w:szCs w:val="24"/>
                <w:lang w:eastAsia="en-US"/>
              </w:rPr>
              <w:t>E2E Server operational</w:t>
            </w:r>
          </w:p>
          <w:p w:rsidR="00774D5C" w:rsidRDefault="005D1F68" w:rsidP="005D1F68">
            <w:pPr>
              <w:spacing w:after="120" w:line="276" w:lineRule="auto"/>
              <w:rPr>
                <w:szCs w:val="24"/>
                <w:lang w:eastAsia="en-US"/>
              </w:rPr>
            </w:pPr>
            <w:r>
              <w:rPr>
                <w:szCs w:val="24"/>
                <w:lang w:eastAsia="en-US"/>
              </w:rPr>
              <w:t>M</w:t>
            </w:r>
            <w:r w:rsidR="00924477">
              <w:rPr>
                <w:szCs w:val="24"/>
                <w:lang w:eastAsia="en-US"/>
              </w:rPr>
              <w:t>ailbox created with the varying</w:t>
            </w:r>
            <w:r>
              <w:rPr>
                <w:szCs w:val="24"/>
                <w:lang w:eastAsia="en-US"/>
              </w:rPr>
              <w:t xml:space="preserve"> volume</w:t>
            </w:r>
            <w:r w:rsidR="00924477">
              <w:rPr>
                <w:szCs w:val="24"/>
                <w:lang w:eastAsia="en-US"/>
              </w:rPr>
              <w:t>s</w:t>
            </w:r>
            <w:r>
              <w:rPr>
                <w:szCs w:val="24"/>
                <w:lang w:eastAsia="en-US"/>
              </w:rPr>
              <w:t xml:space="preserve"> of data</w:t>
            </w:r>
          </w:p>
        </w:tc>
      </w:tr>
      <w:tr w:rsidR="00774D5C"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D5C" w:rsidRDefault="00774D5C"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D5C" w:rsidRDefault="00774D5C" w:rsidP="00002423">
            <w:pPr>
              <w:spacing w:after="120" w:line="276" w:lineRule="auto"/>
              <w:rPr>
                <w:szCs w:val="24"/>
                <w:lang w:eastAsia="en-US"/>
              </w:rPr>
            </w:pPr>
            <w:r>
              <w:rPr>
                <w:lang w:eastAsia="en-US"/>
              </w:rPr>
              <w:t>Actions</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774D5C" w:rsidRDefault="00924477" w:rsidP="00002423">
            <w:pPr>
              <w:spacing w:after="120" w:line="276" w:lineRule="auto"/>
              <w:rPr>
                <w:szCs w:val="24"/>
                <w:lang w:eastAsia="en-US"/>
              </w:rPr>
            </w:pPr>
            <w:r>
              <w:rPr>
                <w:szCs w:val="24"/>
                <w:lang w:eastAsia="en-US"/>
              </w:rPr>
              <w:t>Launch E2E server (UKLAB2MGM01)</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774D5C" w:rsidRDefault="00924477" w:rsidP="00924477">
            <w:pPr>
              <w:spacing w:after="120" w:line="276" w:lineRule="auto"/>
              <w:rPr>
                <w:szCs w:val="24"/>
                <w:lang w:eastAsia="en-US"/>
              </w:rPr>
            </w:pPr>
            <w:r>
              <w:rPr>
                <w:szCs w:val="24"/>
                <w:lang w:eastAsia="en-US"/>
              </w:rPr>
              <w:t>Select the 50 EMEA users</w:t>
            </w:r>
          </w:p>
        </w:tc>
      </w:tr>
      <w:tr w:rsidR="005D1F68"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5D1F68" w:rsidRDefault="00924477"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5D1F68" w:rsidRDefault="00924477" w:rsidP="00002423">
            <w:pPr>
              <w:spacing w:after="120" w:line="276" w:lineRule="auto"/>
              <w:rPr>
                <w:szCs w:val="24"/>
                <w:lang w:eastAsia="en-US"/>
              </w:rPr>
            </w:pPr>
            <w:r>
              <w:rPr>
                <w:szCs w:val="24"/>
                <w:lang w:eastAsia="en-US"/>
              </w:rPr>
              <w:t>Run the migration</w:t>
            </w:r>
          </w:p>
        </w:tc>
      </w:tr>
      <w:tr w:rsidR="005D1F68"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5D1F68" w:rsidRDefault="00924477"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5D1F68" w:rsidRDefault="00924477" w:rsidP="00002423">
            <w:pPr>
              <w:spacing w:after="120" w:line="276" w:lineRule="auto"/>
              <w:rPr>
                <w:szCs w:val="24"/>
                <w:lang w:eastAsia="en-US"/>
              </w:rPr>
            </w:pPr>
            <w:r>
              <w:rPr>
                <w:szCs w:val="24"/>
                <w:lang w:eastAsia="en-US"/>
              </w:rPr>
              <w:t>Record Success / Failure and time taken</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774D5C" w:rsidRDefault="00924477" w:rsidP="00002423">
            <w:pPr>
              <w:spacing w:after="120" w:line="276" w:lineRule="auto"/>
              <w:rPr>
                <w:szCs w:val="24"/>
                <w:lang w:eastAsia="en-US"/>
              </w:rPr>
            </w:pPr>
            <w:r>
              <w:rPr>
                <w:szCs w:val="24"/>
                <w:lang w:eastAsia="en-US"/>
              </w:rPr>
              <w:t>Mailbox successfully migrated from Exchange 2003 to 2010</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774D5C" w:rsidRDefault="00774D5C" w:rsidP="00002423">
            <w:pPr>
              <w:spacing w:line="276" w:lineRule="auto"/>
              <w:rPr>
                <w:szCs w:val="24"/>
                <w:lang w:eastAsia="en-US"/>
              </w:rPr>
            </w:pPr>
          </w:p>
        </w:tc>
      </w:tr>
    </w:tbl>
    <w:p w:rsidR="00774D5C" w:rsidRDefault="00774D5C" w:rsidP="00774D5C"/>
    <w:p w:rsidR="00774D5C" w:rsidRDefault="00774D5C" w:rsidP="00774D5C"/>
    <w:p w:rsidR="00774D5C" w:rsidRDefault="00774D5C" w:rsidP="00774D5C">
      <w:pPr>
        <w:pStyle w:val="Heading3"/>
      </w:pPr>
      <w:bookmarkStart w:id="45" w:name="_Toc330894763"/>
      <w:r>
        <w:t>2.2.2</w:t>
      </w:r>
      <w:r>
        <w:tab/>
        <w:t>Migrate 50 mailboxes from Exchange 2003 to 2010 with E2E (AP)</w:t>
      </w:r>
      <w:bookmarkEnd w:id="45"/>
    </w:p>
    <w:p w:rsidR="00774D5C" w:rsidRDefault="00774D5C" w:rsidP="00774D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774D5C"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74D5C" w:rsidRDefault="00774D5C"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74D5C" w:rsidRDefault="002E34E4" w:rsidP="00002423">
            <w:pPr>
              <w:spacing w:after="120" w:line="276" w:lineRule="auto"/>
              <w:rPr>
                <w:szCs w:val="24"/>
                <w:lang w:eastAsia="en-US"/>
              </w:rPr>
            </w:pPr>
            <w:r>
              <w:rPr>
                <w:lang w:eastAsia="en-US"/>
              </w:rPr>
              <w:t>EXMIG-202</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774D5C" w:rsidRDefault="00BF0201" w:rsidP="00002423">
            <w:pPr>
              <w:spacing w:after="120" w:line="276" w:lineRule="auto"/>
              <w:rPr>
                <w:szCs w:val="24"/>
                <w:lang w:eastAsia="en-US"/>
              </w:rPr>
            </w:pPr>
            <w:r>
              <w:t>Migrate 50 mailboxes from Exchange 2003 to 2010 with E2E (AP)</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5D1F68" w:rsidRDefault="005D1F68" w:rsidP="005D1F68">
            <w:pPr>
              <w:spacing w:after="120" w:line="276" w:lineRule="auto"/>
              <w:rPr>
                <w:szCs w:val="24"/>
                <w:lang w:eastAsia="en-US"/>
              </w:rPr>
            </w:pPr>
            <w:r>
              <w:rPr>
                <w:szCs w:val="24"/>
                <w:lang w:eastAsia="en-US"/>
              </w:rPr>
              <w:t>E2E Server operational</w:t>
            </w:r>
          </w:p>
          <w:p w:rsidR="00774D5C" w:rsidRDefault="00924477" w:rsidP="005D1F68">
            <w:pPr>
              <w:spacing w:after="120" w:line="276" w:lineRule="auto"/>
              <w:rPr>
                <w:szCs w:val="24"/>
                <w:lang w:eastAsia="en-US"/>
              </w:rPr>
            </w:pPr>
            <w:r>
              <w:rPr>
                <w:szCs w:val="24"/>
                <w:lang w:eastAsia="en-US"/>
              </w:rPr>
              <w:t>Mailbox created with the varying volumes of data</w:t>
            </w:r>
          </w:p>
        </w:tc>
      </w:tr>
      <w:tr w:rsidR="00774D5C"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D5C" w:rsidRDefault="00774D5C"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D5C" w:rsidRDefault="00774D5C" w:rsidP="00002423">
            <w:pPr>
              <w:spacing w:after="120" w:line="276" w:lineRule="auto"/>
              <w:rPr>
                <w:szCs w:val="24"/>
                <w:lang w:eastAsia="en-US"/>
              </w:rPr>
            </w:pPr>
            <w:r>
              <w:rPr>
                <w:lang w:eastAsia="en-US"/>
              </w:rPr>
              <w:t>Actions</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774D5C" w:rsidRDefault="00924477" w:rsidP="00002423">
            <w:pPr>
              <w:spacing w:after="120" w:line="276" w:lineRule="auto"/>
              <w:rPr>
                <w:szCs w:val="24"/>
                <w:lang w:eastAsia="en-US"/>
              </w:rPr>
            </w:pPr>
            <w:r>
              <w:rPr>
                <w:szCs w:val="24"/>
                <w:lang w:eastAsia="en-US"/>
              </w:rPr>
              <w:t>Launch E2E server (UKLAB2MGM01)</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774D5C" w:rsidRDefault="00924477" w:rsidP="00002423">
            <w:pPr>
              <w:spacing w:after="120" w:line="276" w:lineRule="auto"/>
              <w:rPr>
                <w:szCs w:val="24"/>
                <w:lang w:eastAsia="en-US"/>
              </w:rPr>
            </w:pPr>
            <w:r>
              <w:rPr>
                <w:szCs w:val="24"/>
                <w:lang w:eastAsia="en-US"/>
              </w:rPr>
              <w:t>Select the 50 AP users</w:t>
            </w:r>
          </w:p>
        </w:tc>
      </w:tr>
      <w:tr w:rsidR="00924477"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924477" w:rsidRDefault="00924477"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924477" w:rsidRDefault="00924477" w:rsidP="00002423">
            <w:pPr>
              <w:spacing w:after="120" w:line="276" w:lineRule="auto"/>
              <w:rPr>
                <w:szCs w:val="24"/>
                <w:lang w:eastAsia="en-US"/>
              </w:rPr>
            </w:pPr>
            <w:r>
              <w:rPr>
                <w:szCs w:val="24"/>
                <w:lang w:eastAsia="en-US"/>
              </w:rPr>
              <w:t>Run the migration</w:t>
            </w:r>
          </w:p>
        </w:tc>
      </w:tr>
      <w:tr w:rsidR="00924477"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924477" w:rsidRDefault="00924477"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924477" w:rsidRDefault="00924477" w:rsidP="00002423">
            <w:pPr>
              <w:spacing w:after="120" w:line="276" w:lineRule="auto"/>
              <w:rPr>
                <w:szCs w:val="24"/>
                <w:lang w:eastAsia="en-US"/>
              </w:rPr>
            </w:pPr>
            <w:r>
              <w:rPr>
                <w:szCs w:val="24"/>
                <w:lang w:eastAsia="en-US"/>
              </w:rPr>
              <w:t>Record Success / Failure and time taken</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774D5C" w:rsidRDefault="00924477" w:rsidP="00002423">
            <w:pPr>
              <w:spacing w:after="120" w:line="276" w:lineRule="auto"/>
              <w:rPr>
                <w:szCs w:val="24"/>
                <w:lang w:eastAsia="en-US"/>
              </w:rPr>
            </w:pPr>
            <w:r>
              <w:rPr>
                <w:szCs w:val="24"/>
                <w:lang w:eastAsia="en-US"/>
              </w:rPr>
              <w:t>Mailbox successfully migrated from Exchange 2003 to 2010</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774D5C" w:rsidRDefault="00774D5C" w:rsidP="00002423">
            <w:pPr>
              <w:spacing w:line="276" w:lineRule="auto"/>
              <w:rPr>
                <w:szCs w:val="24"/>
                <w:lang w:eastAsia="en-US"/>
              </w:rPr>
            </w:pPr>
          </w:p>
        </w:tc>
      </w:tr>
    </w:tbl>
    <w:p w:rsidR="00774D5C" w:rsidRDefault="00774D5C" w:rsidP="00774D5C">
      <w:r>
        <w:tab/>
      </w:r>
    </w:p>
    <w:p w:rsidR="00774D5C" w:rsidRDefault="00774D5C">
      <w:pPr>
        <w:spacing w:after="200" w:line="276" w:lineRule="auto"/>
      </w:pPr>
      <w:r>
        <w:br w:type="page"/>
      </w:r>
    </w:p>
    <w:p w:rsidR="00774D5C" w:rsidRDefault="00774D5C" w:rsidP="00774D5C">
      <w:pPr>
        <w:pStyle w:val="Heading3"/>
      </w:pPr>
      <w:bookmarkStart w:id="46" w:name="_Toc330894764"/>
      <w:r>
        <w:lastRenderedPageBreak/>
        <w:t>2.2.3</w:t>
      </w:r>
      <w:r>
        <w:tab/>
        <w:t>Migrate 50 Mailboxes from Exchange 2003 to 2010 with E2E (US / LATAM)</w:t>
      </w:r>
      <w:bookmarkEnd w:id="46"/>
    </w:p>
    <w:p w:rsidR="00774D5C" w:rsidRDefault="00774D5C" w:rsidP="00774D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774D5C"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74D5C" w:rsidRDefault="00774D5C"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74D5C" w:rsidRDefault="002E34E4" w:rsidP="00002423">
            <w:pPr>
              <w:spacing w:after="120" w:line="276" w:lineRule="auto"/>
              <w:rPr>
                <w:szCs w:val="24"/>
                <w:lang w:eastAsia="en-US"/>
              </w:rPr>
            </w:pPr>
            <w:r>
              <w:rPr>
                <w:lang w:eastAsia="en-US"/>
              </w:rPr>
              <w:t>EXMIG-203</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774D5C" w:rsidRDefault="004B4EA1" w:rsidP="00002423">
            <w:pPr>
              <w:spacing w:after="120" w:line="276" w:lineRule="auto"/>
              <w:rPr>
                <w:szCs w:val="24"/>
                <w:lang w:eastAsia="en-US"/>
              </w:rPr>
            </w:pPr>
            <w:r>
              <w:t>Migrate 50 Mailboxes from Exchange 2003 to 2010 with E2E (US / LATAM)</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5D1F68" w:rsidRDefault="005D1F68" w:rsidP="005D1F68">
            <w:pPr>
              <w:spacing w:after="120" w:line="276" w:lineRule="auto"/>
              <w:rPr>
                <w:szCs w:val="24"/>
                <w:lang w:eastAsia="en-US"/>
              </w:rPr>
            </w:pPr>
            <w:r>
              <w:rPr>
                <w:szCs w:val="24"/>
                <w:lang w:eastAsia="en-US"/>
              </w:rPr>
              <w:t>E2E Server operational</w:t>
            </w:r>
          </w:p>
          <w:p w:rsidR="00774D5C" w:rsidRDefault="00924477" w:rsidP="005D1F68">
            <w:pPr>
              <w:spacing w:after="120" w:line="276" w:lineRule="auto"/>
              <w:rPr>
                <w:szCs w:val="24"/>
                <w:lang w:eastAsia="en-US"/>
              </w:rPr>
            </w:pPr>
            <w:r>
              <w:rPr>
                <w:szCs w:val="24"/>
                <w:lang w:eastAsia="en-US"/>
              </w:rPr>
              <w:t>Mailbox created with the varying volumes of data</w:t>
            </w:r>
          </w:p>
        </w:tc>
      </w:tr>
      <w:tr w:rsidR="00774D5C"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D5C" w:rsidRDefault="00774D5C"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D5C" w:rsidRDefault="00774D5C" w:rsidP="00002423">
            <w:pPr>
              <w:spacing w:after="120" w:line="276" w:lineRule="auto"/>
              <w:rPr>
                <w:szCs w:val="24"/>
                <w:lang w:eastAsia="en-US"/>
              </w:rPr>
            </w:pPr>
            <w:r>
              <w:rPr>
                <w:lang w:eastAsia="en-US"/>
              </w:rPr>
              <w:t>Actions</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774D5C" w:rsidRDefault="00924477" w:rsidP="00002423">
            <w:pPr>
              <w:spacing w:after="120" w:line="276" w:lineRule="auto"/>
              <w:rPr>
                <w:szCs w:val="24"/>
                <w:lang w:eastAsia="en-US"/>
              </w:rPr>
            </w:pPr>
            <w:r>
              <w:rPr>
                <w:szCs w:val="24"/>
                <w:lang w:eastAsia="en-US"/>
              </w:rPr>
              <w:t>Launch E2E server (UKLAB2MGM01)</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774D5C" w:rsidRDefault="00924477" w:rsidP="00002423">
            <w:pPr>
              <w:spacing w:after="120" w:line="276" w:lineRule="auto"/>
              <w:rPr>
                <w:szCs w:val="24"/>
                <w:lang w:eastAsia="en-US"/>
              </w:rPr>
            </w:pPr>
            <w:r>
              <w:rPr>
                <w:szCs w:val="24"/>
                <w:lang w:eastAsia="en-US"/>
              </w:rPr>
              <w:t>Select the 50 US / LATAM users</w:t>
            </w:r>
          </w:p>
        </w:tc>
      </w:tr>
      <w:tr w:rsidR="00924477"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924477" w:rsidRDefault="00924477"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924477" w:rsidRDefault="00924477" w:rsidP="00002423">
            <w:pPr>
              <w:spacing w:after="120" w:line="276" w:lineRule="auto"/>
              <w:rPr>
                <w:szCs w:val="24"/>
                <w:lang w:eastAsia="en-US"/>
              </w:rPr>
            </w:pPr>
            <w:r>
              <w:rPr>
                <w:szCs w:val="24"/>
                <w:lang w:eastAsia="en-US"/>
              </w:rPr>
              <w:t>Run the migration</w:t>
            </w:r>
          </w:p>
        </w:tc>
      </w:tr>
      <w:tr w:rsidR="00924477"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924477" w:rsidRDefault="00924477"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924477" w:rsidRDefault="00924477" w:rsidP="00002423">
            <w:pPr>
              <w:spacing w:after="120" w:line="276" w:lineRule="auto"/>
              <w:rPr>
                <w:szCs w:val="24"/>
                <w:lang w:eastAsia="en-US"/>
              </w:rPr>
            </w:pPr>
            <w:r>
              <w:rPr>
                <w:szCs w:val="24"/>
                <w:lang w:eastAsia="en-US"/>
              </w:rPr>
              <w:t>Record Success / Failure and time taken</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774D5C" w:rsidRDefault="00924477" w:rsidP="00002423">
            <w:pPr>
              <w:spacing w:after="120" w:line="276" w:lineRule="auto"/>
              <w:rPr>
                <w:szCs w:val="24"/>
                <w:lang w:eastAsia="en-US"/>
              </w:rPr>
            </w:pPr>
            <w:r>
              <w:rPr>
                <w:szCs w:val="24"/>
                <w:lang w:eastAsia="en-US"/>
              </w:rPr>
              <w:t>Mailbox successfully migrated from Exchange 2003 to 2010</w:t>
            </w:r>
          </w:p>
        </w:tc>
      </w:tr>
      <w:tr w:rsidR="00774D5C"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74D5C" w:rsidRDefault="00774D5C"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774D5C" w:rsidRDefault="00774D5C" w:rsidP="00002423">
            <w:pPr>
              <w:spacing w:line="276" w:lineRule="auto"/>
              <w:rPr>
                <w:szCs w:val="24"/>
                <w:lang w:eastAsia="en-US"/>
              </w:rPr>
            </w:pPr>
          </w:p>
        </w:tc>
      </w:tr>
    </w:tbl>
    <w:p w:rsidR="00774D5C" w:rsidRDefault="00774D5C" w:rsidP="00774D5C"/>
    <w:p w:rsidR="00774D5C" w:rsidRDefault="00774D5C" w:rsidP="00B61287">
      <w:pPr>
        <w:pStyle w:val="Heading3"/>
      </w:pPr>
      <w:bookmarkStart w:id="47" w:name="_Toc330894765"/>
      <w:r>
        <w:t>2.2.4</w:t>
      </w:r>
      <w:r>
        <w:tab/>
      </w:r>
      <w:r w:rsidR="00B61287">
        <w:t>Migrate 50 Mailboxes from Exchange 2003 to 2010 with E2E (All regions simultaneously)</w:t>
      </w:r>
      <w:bookmarkEnd w:id="47"/>
      <w:r w:rsidR="00B6128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B61287"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B61287" w:rsidRDefault="00B61287"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B61287" w:rsidRDefault="002E34E4" w:rsidP="00002423">
            <w:pPr>
              <w:spacing w:after="120" w:line="276" w:lineRule="auto"/>
              <w:rPr>
                <w:szCs w:val="24"/>
                <w:lang w:eastAsia="en-US"/>
              </w:rPr>
            </w:pPr>
            <w:r>
              <w:rPr>
                <w:lang w:eastAsia="en-US"/>
              </w:rPr>
              <w:t>EXMIG-204</w:t>
            </w:r>
          </w:p>
        </w:tc>
      </w:tr>
      <w:tr w:rsidR="00B61287"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61287" w:rsidRDefault="00B61287"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B61287" w:rsidRDefault="001A24A9" w:rsidP="00002423">
            <w:pPr>
              <w:spacing w:after="120" w:line="276" w:lineRule="auto"/>
              <w:rPr>
                <w:szCs w:val="24"/>
                <w:lang w:eastAsia="en-US"/>
              </w:rPr>
            </w:pPr>
            <w:r>
              <w:t>Migrate 50 Mailboxes from Exchange 2003 to 2010 with E2E (All regions simultaneously)</w:t>
            </w:r>
          </w:p>
        </w:tc>
      </w:tr>
      <w:tr w:rsidR="00B61287"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61287" w:rsidRDefault="00B61287"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5D1F68" w:rsidRDefault="005D1F68" w:rsidP="005D1F68">
            <w:pPr>
              <w:spacing w:after="120" w:line="276" w:lineRule="auto"/>
              <w:rPr>
                <w:szCs w:val="24"/>
                <w:lang w:eastAsia="en-US"/>
              </w:rPr>
            </w:pPr>
            <w:r>
              <w:rPr>
                <w:szCs w:val="24"/>
                <w:lang w:eastAsia="en-US"/>
              </w:rPr>
              <w:t>E2E Server operational</w:t>
            </w:r>
          </w:p>
          <w:p w:rsidR="00B61287" w:rsidRDefault="00924477" w:rsidP="005D1F68">
            <w:pPr>
              <w:spacing w:after="120" w:line="276" w:lineRule="auto"/>
              <w:rPr>
                <w:szCs w:val="24"/>
                <w:lang w:eastAsia="en-US"/>
              </w:rPr>
            </w:pPr>
            <w:r>
              <w:rPr>
                <w:szCs w:val="24"/>
                <w:lang w:eastAsia="en-US"/>
              </w:rPr>
              <w:t>Mailbox created with the varying volumes of data</w:t>
            </w:r>
          </w:p>
        </w:tc>
      </w:tr>
      <w:tr w:rsidR="00B61287"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1287" w:rsidRDefault="00B61287"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1287" w:rsidRDefault="00B61287" w:rsidP="00002423">
            <w:pPr>
              <w:spacing w:after="120" w:line="276" w:lineRule="auto"/>
              <w:rPr>
                <w:szCs w:val="24"/>
                <w:lang w:eastAsia="en-US"/>
              </w:rPr>
            </w:pPr>
            <w:r>
              <w:rPr>
                <w:lang w:eastAsia="en-US"/>
              </w:rPr>
              <w:t>Actions</w:t>
            </w:r>
          </w:p>
        </w:tc>
      </w:tr>
      <w:tr w:rsidR="00B61287"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61287" w:rsidRDefault="00B61287"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B61287" w:rsidRDefault="00B00C5D" w:rsidP="00002423">
            <w:pPr>
              <w:spacing w:after="120" w:line="276" w:lineRule="auto"/>
              <w:rPr>
                <w:szCs w:val="24"/>
                <w:lang w:eastAsia="en-US"/>
              </w:rPr>
            </w:pPr>
            <w:r>
              <w:rPr>
                <w:szCs w:val="24"/>
                <w:lang w:eastAsia="en-US"/>
              </w:rPr>
              <w:t>Launch E2E server (UKLAB2MGM01)</w:t>
            </w:r>
          </w:p>
        </w:tc>
      </w:tr>
      <w:tr w:rsidR="00B61287"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61287" w:rsidRDefault="00B61287"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B61287" w:rsidRDefault="00B00C5D" w:rsidP="00002423">
            <w:pPr>
              <w:spacing w:after="120" w:line="276" w:lineRule="auto"/>
              <w:rPr>
                <w:szCs w:val="24"/>
                <w:lang w:eastAsia="en-US"/>
              </w:rPr>
            </w:pPr>
            <w:r>
              <w:rPr>
                <w:szCs w:val="24"/>
                <w:lang w:eastAsia="en-US"/>
              </w:rPr>
              <w:t>Select the 50 EMEA / 50 AP / 50 US / LATAM users</w:t>
            </w:r>
          </w:p>
        </w:tc>
      </w:tr>
      <w:tr w:rsidR="00924477"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924477" w:rsidRDefault="00924477"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924477" w:rsidRDefault="00B00C5D" w:rsidP="00002423">
            <w:pPr>
              <w:spacing w:after="120" w:line="276" w:lineRule="auto"/>
              <w:rPr>
                <w:szCs w:val="24"/>
                <w:lang w:eastAsia="en-US"/>
              </w:rPr>
            </w:pPr>
            <w:r>
              <w:rPr>
                <w:szCs w:val="24"/>
                <w:lang w:eastAsia="en-US"/>
              </w:rPr>
              <w:t>Run the migration</w:t>
            </w:r>
          </w:p>
        </w:tc>
      </w:tr>
      <w:tr w:rsidR="00924477"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924477" w:rsidRDefault="00924477"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924477" w:rsidRDefault="00B00C5D" w:rsidP="00002423">
            <w:pPr>
              <w:spacing w:after="120" w:line="276" w:lineRule="auto"/>
              <w:rPr>
                <w:szCs w:val="24"/>
                <w:lang w:eastAsia="en-US"/>
              </w:rPr>
            </w:pPr>
            <w:r>
              <w:rPr>
                <w:szCs w:val="24"/>
                <w:lang w:eastAsia="en-US"/>
              </w:rPr>
              <w:t>Record Success / Failure and time taken</w:t>
            </w:r>
          </w:p>
        </w:tc>
      </w:tr>
      <w:tr w:rsidR="00B61287"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61287" w:rsidRDefault="00B61287"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B61287" w:rsidRDefault="00B00C5D" w:rsidP="00002423">
            <w:pPr>
              <w:spacing w:after="120" w:line="276" w:lineRule="auto"/>
              <w:rPr>
                <w:szCs w:val="24"/>
                <w:lang w:eastAsia="en-US"/>
              </w:rPr>
            </w:pPr>
            <w:r>
              <w:rPr>
                <w:szCs w:val="24"/>
                <w:lang w:eastAsia="en-US"/>
              </w:rPr>
              <w:t>Mailbox successfully migrated from Exchange 2003 to 2010</w:t>
            </w:r>
          </w:p>
        </w:tc>
      </w:tr>
      <w:tr w:rsidR="00B61287"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B61287" w:rsidRDefault="00B61287"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B61287" w:rsidRDefault="00B61287" w:rsidP="00002423">
            <w:pPr>
              <w:spacing w:line="276" w:lineRule="auto"/>
              <w:rPr>
                <w:szCs w:val="24"/>
                <w:lang w:eastAsia="en-US"/>
              </w:rPr>
            </w:pPr>
          </w:p>
        </w:tc>
      </w:tr>
    </w:tbl>
    <w:p w:rsidR="001014F8" w:rsidRDefault="001014F8" w:rsidP="00B61287"/>
    <w:p w:rsidR="001014F8" w:rsidRDefault="001014F8">
      <w:pPr>
        <w:spacing w:after="200" w:line="276" w:lineRule="auto"/>
      </w:pPr>
      <w:r>
        <w:br w:type="page"/>
      </w:r>
    </w:p>
    <w:p w:rsidR="001014F8" w:rsidRDefault="001014F8" w:rsidP="001014F8">
      <w:pPr>
        <w:pStyle w:val="Heading2"/>
      </w:pPr>
      <w:bookmarkStart w:id="48" w:name="_Toc330894766"/>
      <w:r>
        <w:lastRenderedPageBreak/>
        <w:t>2.3</w:t>
      </w:r>
      <w:r>
        <w:tab/>
        <w:t>Notifications</w:t>
      </w:r>
      <w:bookmarkEnd w:id="48"/>
    </w:p>
    <w:p w:rsidR="001014F8" w:rsidRDefault="001014F8" w:rsidP="001014F8">
      <w:pPr>
        <w:pStyle w:val="Heading3"/>
      </w:pPr>
      <w:bookmarkStart w:id="49" w:name="_Toc330894767"/>
      <w:r>
        <w:t>2.3.1</w:t>
      </w:r>
      <w:r>
        <w:tab/>
        <w:t>Confirm e-mail notifications sent</w:t>
      </w:r>
      <w:bookmarkEnd w:id="49"/>
    </w:p>
    <w:p w:rsidR="001014F8" w:rsidRDefault="001014F8" w:rsidP="001014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1014F8"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1014F8" w:rsidRDefault="001014F8" w:rsidP="00002423">
            <w:pPr>
              <w:spacing w:after="120" w:line="276" w:lineRule="auto"/>
              <w:rPr>
                <w:szCs w:val="24"/>
                <w:lang w:eastAsia="en-US"/>
              </w:rPr>
            </w:pPr>
            <w:r>
              <w:rPr>
                <w:lang w:eastAsia="en-US"/>
              </w:rPr>
              <w:t>Test ID:</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1014F8" w:rsidRDefault="002E34E4" w:rsidP="00002423">
            <w:pPr>
              <w:spacing w:after="120" w:line="276" w:lineRule="auto"/>
              <w:rPr>
                <w:szCs w:val="24"/>
                <w:lang w:eastAsia="en-US"/>
              </w:rPr>
            </w:pPr>
            <w:r>
              <w:rPr>
                <w:lang w:eastAsia="en-US"/>
              </w:rPr>
              <w:t>EXMIG-301</w:t>
            </w:r>
          </w:p>
        </w:tc>
      </w:tr>
      <w:tr w:rsidR="001014F8"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1014F8" w:rsidRDefault="001014F8" w:rsidP="00002423">
            <w:pPr>
              <w:spacing w:after="120" w:line="276" w:lineRule="auto"/>
              <w:rPr>
                <w:szCs w:val="24"/>
                <w:lang w:eastAsia="en-US"/>
              </w:rPr>
            </w:pPr>
            <w:r>
              <w:rPr>
                <w:lang w:eastAsia="en-US"/>
              </w:rP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1014F8" w:rsidRDefault="00BA5D98" w:rsidP="00002423">
            <w:pPr>
              <w:spacing w:after="120" w:line="276" w:lineRule="auto"/>
              <w:rPr>
                <w:szCs w:val="24"/>
                <w:lang w:eastAsia="en-US"/>
              </w:rPr>
            </w:pPr>
            <w:r>
              <w:t>Confirm e-mail notifications sent</w:t>
            </w:r>
            <w:bookmarkStart w:id="50" w:name="_GoBack"/>
            <w:bookmarkEnd w:id="50"/>
          </w:p>
        </w:tc>
      </w:tr>
      <w:tr w:rsidR="001014F8"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1014F8" w:rsidRDefault="001014F8" w:rsidP="00002423">
            <w:pPr>
              <w:spacing w:after="120" w:line="276" w:lineRule="auto"/>
              <w:rPr>
                <w:szCs w:val="24"/>
                <w:lang w:eastAsia="en-US"/>
              </w:rPr>
            </w:pPr>
            <w:r>
              <w:rPr>
                <w:lang w:eastAsia="en-US"/>
              </w:rP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EA5FB3" w:rsidRDefault="00EA5FB3" w:rsidP="00EA5FB3">
            <w:pPr>
              <w:spacing w:after="120" w:line="276" w:lineRule="auto"/>
              <w:rPr>
                <w:szCs w:val="24"/>
                <w:lang w:eastAsia="en-US"/>
              </w:rPr>
            </w:pPr>
            <w:r>
              <w:rPr>
                <w:szCs w:val="24"/>
                <w:lang w:eastAsia="en-US"/>
              </w:rPr>
              <w:t>E2E Server operational</w:t>
            </w:r>
          </w:p>
          <w:p w:rsidR="001014F8" w:rsidRDefault="00EA5FB3" w:rsidP="00002423">
            <w:pPr>
              <w:spacing w:after="120" w:line="276" w:lineRule="auto"/>
              <w:rPr>
                <w:szCs w:val="24"/>
                <w:lang w:eastAsia="en-US"/>
              </w:rPr>
            </w:pPr>
            <w:r>
              <w:rPr>
                <w:szCs w:val="24"/>
                <w:lang w:eastAsia="en-US"/>
              </w:rPr>
              <w:t>Mailbox created with the varying volumes of data</w:t>
            </w:r>
          </w:p>
        </w:tc>
      </w:tr>
      <w:tr w:rsidR="001014F8" w:rsidTr="00002423">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14F8" w:rsidRDefault="001014F8" w:rsidP="00002423">
            <w:pPr>
              <w:spacing w:after="120" w:line="276" w:lineRule="auto"/>
              <w:rPr>
                <w:szCs w:val="24"/>
                <w:lang w:eastAsia="en-US"/>
              </w:rPr>
            </w:pPr>
            <w:r>
              <w:rPr>
                <w:lang w:eastAsia="en-US"/>
              </w:rP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14F8" w:rsidRDefault="001014F8" w:rsidP="00002423">
            <w:pPr>
              <w:spacing w:after="120" w:line="276" w:lineRule="auto"/>
              <w:rPr>
                <w:szCs w:val="24"/>
                <w:lang w:eastAsia="en-US"/>
              </w:rPr>
            </w:pPr>
            <w:r>
              <w:rPr>
                <w:lang w:eastAsia="en-US"/>
              </w:rPr>
              <w:t>Actions</w:t>
            </w:r>
          </w:p>
        </w:tc>
      </w:tr>
      <w:tr w:rsidR="001014F8"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1014F8" w:rsidRDefault="001014F8" w:rsidP="00002423">
            <w:pPr>
              <w:spacing w:after="120" w:line="276" w:lineRule="auto"/>
              <w:rPr>
                <w:szCs w:val="24"/>
                <w:lang w:eastAsia="en-US"/>
              </w:rPr>
            </w:pPr>
            <w:r>
              <w:rPr>
                <w:lang w:eastAsia="en-US"/>
              </w:rP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1014F8" w:rsidRDefault="00EA5FB3" w:rsidP="00002423">
            <w:pPr>
              <w:spacing w:after="120" w:line="276" w:lineRule="auto"/>
              <w:rPr>
                <w:szCs w:val="24"/>
                <w:lang w:eastAsia="en-US"/>
              </w:rPr>
            </w:pPr>
            <w:r>
              <w:rPr>
                <w:szCs w:val="24"/>
                <w:lang w:eastAsia="en-US"/>
              </w:rPr>
              <w:t>Launch E2E server (UKLAB2MGM01)</w:t>
            </w:r>
          </w:p>
        </w:tc>
      </w:tr>
      <w:tr w:rsidR="001014F8"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1014F8" w:rsidRDefault="001014F8" w:rsidP="00002423">
            <w:pPr>
              <w:spacing w:after="120" w:line="276" w:lineRule="auto"/>
              <w:rPr>
                <w:szCs w:val="24"/>
                <w:lang w:eastAsia="en-US"/>
              </w:rPr>
            </w:pPr>
            <w:r>
              <w:rPr>
                <w:lang w:eastAsia="en-US"/>
              </w:rP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1014F8" w:rsidRDefault="00EA5FB3" w:rsidP="00EA5FB3">
            <w:pPr>
              <w:spacing w:after="120" w:line="276" w:lineRule="auto"/>
              <w:rPr>
                <w:szCs w:val="24"/>
                <w:lang w:eastAsia="en-US"/>
              </w:rPr>
            </w:pPr>
            <w:r>
              <w:rPr>
                <w:szCs w:val="24"/>
                <w:lang w:eastAsia="en-US"/>
              </w:rPr>
              <w:t>Select 1 user to migrate</w:t>
            </w:r>
          </w:p>
        </w:tc>
      </w:tr>
      <w:tr w:rsidR="00EA5FB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EA5FB3" w:rsidRDefault="00EA5FB3" w:rsidP="00002423">
            <w:pPr>
              <w:spacing w:after="120" w:line="276" w:lineRule="auto"/>
              <w:rPr>
                <w:lang w:eastAsia="en-US"/>
              </w:rPr>
            </w:pPr>
            <w:r>
              <w:rPr>
                <w:lang w:eastAsia="en-US"/>
              </w:rPr>
              <w:t>3.</w:t>
            </w:r>
          </w:p>
        </w:tc>
        <w:tc>
          <w:tcPr>
            <w:tcW w:w="6967" w:type="dxa"/>
            <w:tcBorders>
              <w:top w:val="single" w:sz="4" w:space="0" w:color="auto"/>
              <w:left w:val="single" w:sz="4" w:space="0" w:color="auto"/>
              <w:bottom w:val="single" w:sz="4" w:space="0" w:color="auto"/>
              <w:right w:val="single" w:sz="4" w:space="0" w:color="auto"/>
            </w:tcBorders>
            <w:vAlign w:val="center"/>
          </w:tcPr>
          <w:p w:rsidR="00EA5FB3" w:rsidRDefault="00EA5FB3" w:rsidP="00002423">
            <w:pPr>
              <w:spacing w:after="120" w:line="276" w:lineRule="auto"/>
              <w:rPr>
                <w:szCs w:val="24"/>
                <w:lang w:eastAsia="en-US"/>
              </w:rPr>
            </w:pPr>
            <w:r>
              <w:rPr>
                <w:szCs w:val="24"/>
                <w:lang w:eastAsia="en-US"/>
              </w:rPr>
              <w:t>Run the migration</w:t>
            </w:r>
          </w:p>
        </w:tc>
      </w:tr>
      <w:tr w:rsidR="00EA5FB3"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tcPr>
          <w:p w:rsidR="00EA5FB3" w:rsidRDefault="00EA5FB3" w:rsidP="00002423">
            <w:pPr>
              <w:spacing w:after="120" w:line="276" w:lineRule="auto"/>
              <w:rPr>
                <w:lang w:eastAsia="en-US"/>
              </w:rPr>
            </w:pPr>
            <w:r>
              <w:rPr>
                <w:lang w:eastAsia="en-US"/>
              </w:rPr>
              <w:t>4.</w:t>
            </w:r>
          </w:p>
        </w:tc>
        <w:tc>
          <w:tcPr>
            <w:tcW w:w="6967" w:type="dxa"/>
            <w:tcBorders>
              <w:top w:val="single" w:sz="4" w:space="0" w:color="auto"/>
              <w:left w:val="single" w:sz="4" w:space="0" w:color="auto"/>
              <w:bottom w:val="single" w:sz="4" w:space="0" w:color="auto"/>
              <w:right w:val="single" w:sz="4" w:space="0" w:color="auto"/>
            </w:tcBorders>
            <w:vAlign w:val="center"/>
          </w:tcPr>
          <w:p w:rsidR="00EA5FB3" w:rsidRDefault="00EA5FB3" w:rsidP="00002423">
            <w:pPr>
              <w:spacing w:after="120" w:line="276" w:lineRule="auto"/>
              <w:rPr>
                <w:szCs w:val="24"/>
                <w:lang w:eastAsia="en-US"/>
              </w:rPr>
            </w:pPr>
            <w:r>
              <w:rPr>
                <w:szCs w:val="24"/>
                <w:lang w:eastAsia="en-US"/>
              </w:rPr>
              <w:t>Record if the notification e-mails are sent</w:t>
            </w:r>
          </w:p>
        </w:tc>
      </w:tr>
      <w:tr w:rsidR="001014F8"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1014F8" w:rsidRDefault="001014F8" w:rsidP="00002423">
            <w:pPr>
              <w:spacing w:after="120" w:line="276" w:lineRule="auto"/>
              <w:rPr>
                <w:szCs w:val="24"/>
                <w:lang w:eastAsia="en-US"/>
              </w:rPr>
            </w:pPr>
            <w:r>
              <w:rPr>
                <w:lang w:eastAsia="en-US"/>
              </w:rP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1014F8" w:rsidRDefault="00EA5FB3" w:rsidP="00002423">
            <w:pPr>
              <w:spacing w:after="120" w:line="276" w:lineRule="auto"/>
              <w:rPr>
                <w:szCs w:val="24"/>
                <w:lang w:eastAsia="en-US"/>
              </w:rPr>
            </w:pPr>
            <w:r>
              <w:rPr>
                <w:szCs w:val="24"/>
                <w:lang w:eastAsia="en-US"/>
              </w:rPr>
              <w:t>User should receive numerous notifications throughout the migration telling them when this starts / progress / errors / completion and summary.</w:t>
            </w:r>
          </w:p>
        </w:tc>
      </w:tr>
      <w:tr w:rsidR="001014F8" w:rsidTr="00002423">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1014F8" w:rsidRDefault="001014F8" w:rsidP="00002423">
            <w:pPr>
              <w:spacing w:after="120" w:line="276" w:lineRule="auto"/>
              <w:rPr>
                <w:szCs w:val="24"/>
                <w:lang w:eastAsia="en-US"/>
              </w:rPr>
            </w:pPr>
            <w:r>
              <w:rPr>
                <w:lang w:eastAsia="en-US"/>
              </w:rP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1014F8" w:rsidRDefault="001014F8" w:rsidP="00002423">
            <w:pPr>
              <w:spacing w:line="276" w:lineRule="auto"/>
              <w:rPr>
                <w:szCs w:val="24"/>
                <w:lang w:eastAsia="en-US"/>
              </w:rPr>
            </w:pPr>
          </w:p>
        </w:tc>
      </w:tr>
    </w:tbl>
    <w:p w:rsidR="001014F8" w:rsidRPr="001014F8" w:rsidRDefault="001014F8" w:rsidP="001014F8"/>
    <w:sectPr w:rsidR="001014F8" w:rsidRPr="001014F8" w:rsidSect="00877E7C">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ACA" w:rsidRDefault="00C32ACA" w:rsidP="00877E7C">
      <w:r>
        <w:separator/>
      </w:r>
    </w:p>
  </w:endnote>
  <w:endnote w:type="continuationSeparator" w:id="0">
    <w:p w:rsidR="00C32ACA" w:rsidRDefault="00C32ACA" w:rsidP="0087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23" w:rsidRPr="001E5089" w:rsidRDefault="00002423" w:rsidP="00877E7C">
    <w:pPr>
      <w:pStyle w:val="Footer"/>
      <w:pBdr>
        <w:top w:val="single" w:sz="4" w:space="1" w:color="auto"/>
      </w:pBdr>
      <w:tabs>
        <w:tab w:val="clear" w:pos="4513"/>
        <w:tab w:val="clear" w:pos="9026"/>
        <w:tab w:val="center" w:pos="4536"/>
        <w:tab w:val="right" w:pos="9027"/>
      </w:tabs>
      <w:rPr>
        <w:i/>
        <w:iCs/>
        <w:sz w:val="18"/>
        <w:szCs w:val="18"/>
      </w:rPr>
    </w:pPr>
    <w:r>
      <w:rPr>
        <w:sz w:val="18"/>
        <w:szCs w:val="18"/>
      </w:rPr>
      <w:t>Global MADS</w:t>
    </w:r>
    <w:r w:rsidRPr="001E5089">
      <w:rPr>
        <w:i/>
        <w:iCs/>
        <w:sz w:val="18"/>
        <w:szCs w:val="18"/>
      </w:rPr>
      <w:tab/>
    </w:r>
    <w:r>
      <w:rPr>
        <w:rStyle w:val="PageNumber"/>
        <w:sz w:val="18"/>
        <w:szCs w:val="18"/>
      </w:rPr>
      <w:t>Copyright © 2012 Aegis Media</w:t>
    </w:r>
    <w:r w:rsidRPr="001E5089">
      <w:rPr>
        <w:rStyle w:val="PageNumber"/>
        <w:sz w:val="18"/>
        <w:szCs w:val="18"/>
      </w:rPr>
      <w:tab/>
      <w:t xml:space="preserve">Page </w:t>
    </w:r>
    <w:r w:rsidRPr="001E5089">
      <w:rPr>
        <w:rStyle w:val="PageNumber"/>
        <w:sz w:val="18"/>
        <w:szCs w:val="18"/>
      </w:rPr>
      <w:fldChar w:fldCharType="begin"/>
    </w:r>
    <w:r w:rsidRPr="001E5089">
      <w:rPr>
        <w:rStyle w:val="PageNumber"/>
        <w:sz w:val="18"/>
        <w:szCs w:val="18"/>
      </w:rPr>
      <w:instrText xml:space="preserve"> PAGE </w:instrText>
    </w:r>
    <w:r w:rsidRPr="001E5089">
      <w:rPr>
        <w:rStyle w:val="PageNumber"/>
        <w:sz w:val="18"/>
        <w:szCs w:val="18"/>
      </w:rPr>
      <w:fldChar w:fldCharType="separate"/>
    </w:r>
    <w:r w:rsidR="00BA5D98">
      <w:rPr>
        <w:rStyle w:val="PageNumber"/>
        <w:noProof/>
        <w:sz w:val="18"/>
        <w:szCs w:val="18"/>
      </w:rPr>
      <w:t>13</w:t>
    </w:r>
    <w:r w:rsidRPr="001E5089">
      <w:rPr>
        <w:rStyle w:val="PageNumber"/>
        <w:sz w:val="18"/>
        <w:szCs w:val="18"/>
      </w:rPr>
      <w:fldChar w:fldCharType="end"/>
    </w:r>
    <w:r w:rsidRPr="001E5089">
      <w:rPr>
        <w:rStyle w:val="PageNumber"/>
        <w:sz w:val="18"/>
        <w:szCs w:val="18"/>
      </w:rPr>
      <w:t xml:space="preserve"> of </w:t>
    </w:r>
    <w:r w:rsidRPr="001E5089">
      <w:rPr>
        <w:rStyle w:val="PageNumber"/>
        <w:sz w:val="18"/>
        <w:szCs w:val="18"/>
      </w:rPr>
      <w:fldChar w:fldCharType="begin"/>
    </w:r>
    <w:r w:rsidRPr="001E5089">
      <w:rPr>
        <w:rStyle w:val="PageNumber"/>
        <w:sz w:val="18"/>
        <w:szCs w:val="18"/>
      </w:rPr>
      <w:instrText xml:space="preserve"> NUMPAGES </w:instrText>
    </w:r>
    <w:r w:rsidRPr="001E5089">
      <w:rPr>
        <w:rStyle w:val="PageNumber"/>
        <w:sz w:val="18"/>
        <w:szCs w:val="18"/>
      </w:rPr>
      <w:fldChar w:fldCharType="separate"/>
    </w:r>
    <w:r w:rsidR="00BA5D98">
      <w:rPr>
        <w:rStyle w:val="PageNumber"/>
        <w:noProof/>
        <w:sz w:val="18"/>
        <w:szCs w:val="18"/>
      </w:rPr>
      <w:t>13</w:t>
    </w:r>
    <w:r w:rsidRPr="001E5089">
      <w:rPr>
        <w:rStyle w:val="PageNumber"/>
        <w:sz w:val="18"/>
        <w:szCs w:val="18"/>
      </w:rPr>
      <w:fldChar w:fldCharType="end"/>
    </w:r>
  </w:p>
  <w:p w:rsidR="00002423" w:rsidRDefault="00002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ACA" w:rsidRDefault="00C32ACA" w:rsidP="00877E7C">
      <w:r>
        <w:separator/>
      </w:r>
    </w:p>
  </w:footnote>
  <w:footnote w:type="continuationSeparator" w:id="0">
    <w:p w:rsidR="00C32ACA" w:rsidRDefault="00C32ACA" w:rsidP="00877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23" w:rsidRDefault="00002423" w:rsidP="00877E7C">
    <w:pPr>
      <w:pStyle w:val="Header"/>
      <w:pBdr>
        <w:bottom w:val="single" w:sz="4" w:space="1" w:color="auto"/>
      </w:pBdr>
      <w:tabs>
        <w:tab w:val="clear" w:pos="9026"/>
        <w:tab w:val="right" w:pos="9027"/>
      </w:tabs>
      <w:rPr>
        <w:b/>
        <w:bCs/>
      </w:rPr>
    </w:pPr>
    <w:r w:rsidRPr="008925CE">
      <w:rPr>
        <w:b/>
      </w:rPr>
      <w:t>Messaging – Exchange 2010</w:t>
    </w:r>
    <w:r>
      <w:tab/>
    </w:r>
    <w:r>
      <w:rPr>
        <w:noProof/>
      </w:rPr>
      <mc:AlternateContent>
        <mc:Choice Requires="wpc">
          <w:drawing>
            <wp:inline distT="0" distB="0" distL="0" distR="0" wp14:anchorId="4A2E566D" wp14:editId="6EB66079">
              <wp:extent cx="269875" cy="320040"/>
              <wp:effectExtent l="0" t="0" r="0" b="381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AutoShape 36"/>
                      <wps:cNvSpPr>
                        <a:spLocks noChangeAspect="1" noChangeArrowheads="1"/>
                      </wps:cNvSpPr>
                      <wps:spPr bwMode="auto">
                        <a:xfrm>
                          <a:off x="0" y="0"/>
                          <a:ext cx="269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8"/>
                      <wps:cNvSpPr>
                        <a:spLocks noEditPoints="1"/>
                      </wps:cNvSpPr>
                      <wps:spPr bwMode="auto">
                        <a:xfrm>
                          <a:off x="51610" y="47901"/>
                          <a:ext cx="138701" cy="220554"/>
                        </a:xfrm>
                        <a:custGeom>
                          <a:avLst/>
                          <a:gdLst>
                            <a:gd name="T0" fmla="*/ 76 w 82"/>
                            <a:gd name="T1" fmla="*/ 13 h 131"/>
                            <a:gd name="T2" fmla="*/ 66 w 82"/>
                            <a:gd name="T3" fmla="*/ 15 h 131"/>
                            <a:gd name="T4" fmla="*/ 72 w 82"/>
                            <a:gd name="T5" fmla="*/ 31 h 131"/>
                            <a:gd name="T6" fmla="*/ 57 w 82"/>
                            <a:gd name="T7" fmla="*/ 54 h 131"/>
                            <a:gd name="T8" fmla="*/ 41 w 82"/>
                            <a:gd name="T9" fmla="*/ 60 h 131"/>
                            <a:gd name="T10" fmla="*/ 34 w 82"/>
                            <a:gd name="T11" fmla="*/ 61 h 131"/>
                            <a:gd name="T12" fmla="*/ 28 w 82"/>
                            <a:gd name="T13" fmla="*/ 68 h 131"/>
                            <a:gd name="T14" fmla="*/ 42 w 82"/>
                            <a:gd name="T15" fmla="*/ 76 h 131"/>
                            <a:gd name="T16" fmla="*/ 64 w 82"/>
                            <a:gd name="T17" fmla="*/ 80 h 131"/>
                            <a:gd name="T18" fmla="*/ 81 w 82"/>
                            <a:gd name="T19" fmla="*/ 95 h 131"/>
                            <a:gd name="T20" fmla="*/ 74 w 82"/>
                            <a:gd name="T21" fmla="*/ 121 h 131"/>
                            <a:gd name="T22" fmla="*/ 41 w 82"/>
                            <a:gd name="T23" fmla="*/ 131 h 131"/>
                            <a:gd name="T24" fmla="*/ 2 w 82"/>
                            <a:gd name="T25" fmla="*/ 112 h 131"/>
                            <a:gd name="T26" fmla="*/ 11 w 82"/>
                            <a:gd name="T27" fmla="*/ 84 h 131"/>
                            <a:gd name="T28" fmla="*/ 22 w 82"/>
                            <a:gd name="T29" fmla="*/ 81 h 131"/>
                            <a:gd name="T30" fmla="*/ 13 w 82"/>
                            <a:gd name="T31" fmla="*/ 70 h 131"/>
                            <a:gd name="T32" fmla="*/ 19 w 82"/>
                            <a:gd name="T33" fmla="*/ 59 h 131"/>
                            <a:gd name="T34" fmla="*/ 26 w 82"/>
                            <a:gd name="T35" fmla="*/ 57 h 131"/>
                            <a:gd name="T36" fmla="*/ 16 w 82"/>
                            <a:gd name="T37" fmla="*/ 52 h 131"/>
                            <a:gd name="T38" fmla="*/ 5 w 82"/>
                            <a:gd name="T39" fmla="*/ 30 h 131"/>
                            <a:gd name="T40" fmla="*/ 19 w 82"/>
                            <a:gd name="T41" fmla="*/ 4 h 131"/>
                            <a:gd name="T42" fmla="*/ 45 w 82"/>
                            <a:gd name="T43" fmla="*/ 0 h 131"/>
                            <a:gd name="T44" fmla="*/ 76 w 82"/>
                            <a:gd name="T45" fmla="*/ 0 h 131"/>
                            <a:gd name="T46" fmla="*/ 55 w 82"/>
                            <a:gd name="T47" fmla="*/ 30 h 131"/>
                            <a:gd name="T48" fmla="*/ 38 w 82"/>
                            <a:gd name="T49" fmla="*/ 14 h 131"/>
                            <a:gd name="T50" fmla="*/ 21 w 82"/>
                            <a:gd name="T51" fmla="*/ 30 h 131"/>
                            <a:gd name="T52" fmla="*/ 31 w 82"/>
                            <a:gd name="T53" fmla="*/ 45 h 131"/>
                            <a:gd name="T54" fmla="*/ 49 w 82"/>
                            <a:gd name="T55" fmla="*/ 43 h 131"/>
                            <a:gd name="T56" fmla="*/ 65 w 82"/>
                            <a:gd name="T57" fmla="*/ 104 h 131"/>
                            <a:gd name="T58" fmla="*/ 60 w 82"/>
                            <a:gd name="T59" fmla="*/ 94 h 131"/>
                            <a:gd name="T60" fmla="*/ 40 w 82"/>
                            <a:gd name="T61" fmla="*/ 90 h 131"/>
                            <a:gd name="T62" fmla="*/ 17 w 82"/>
                            <a:gd name="T63" fmla="*/ 99 h 131"/>
                            <a:gd name="T64" fmla="*/ 18 w 82"/>
                            <a:gd name="T65" fmla="*/ 109 h 131"/>
                            <a:gd name="T66" fmla="*/ 40 w 82"/>
                            <a:gd name="T67" fmla="*/ 118 h 131"/>
                            <a:gd name="T68" fmla="*/ 56 w 82"/>
                            <a:gd name="T69" fmla="*/ 115 h 131"/>
                            <a:gd name="T70" fmla="*/ 65 w 82"/>
                            <a:gd name="T71" fmla="*/ 104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 h="131">
                              <a:moveTo>
                                <a:pt x="76" y="0"/>
                              </a:moveTo>
                              <a:lnTo>
                                <a:pt x="76" y="13"/>
                              </a:lnTo>
                              <a:lnTo>
                                <a:pt x="63" y="13"/>
                              </a:lnTo>
                              <a:cubicBezTo>
                                <a:pt x="64" y="14"/>
                                <a:pt x="65" y="14"/>
                                <a:pt x="66" y="15"/>
                              </a:cubicBezTo>
                              <a:cubicBezTo>
                                <a:pt x="67" y="16"/>
                                <a:pt x="67" y="17"/>
                                <a:pt x="68" y="18"/>
                              </a:cubicBezTo>
                              <a:cubicBezTo>
                                <a:pt x="71" y="22"/>
                                <a:pt x="72" y="26"/>
                                <a:pt x="72" y="31"/>
                              </a:cubicBezTo>
                              <a:cubicBezTo>
                                <a:pt x="72" y="36"/>
                                <a:pt x="70" y="41"/>
                                <a:pt x="68" y="45"/>
                              </a:cubicBezTo>
                              <a:cubicBezTo>
                                <a:pt x="65" y="49"/>
                                <a:pt x="62" y="52"/>
                                <a:pt x="57" y="54"/>
                              </a:cubicBezTo>
                              <a:cubicBezTo>
                                <a:pt x="54" y="56"/>
                                <a:pt x="51" y="57"/>
                                <a:pt x="45" y="59"/>
                              </a:cubicBezTo>
                              <a:cubicBezTo>
                                <a:pt x="44" y="59"/>
                                <a:pt x="42" y="59"/>
                                <a:pt x="41" y="60"/>
                              </a:cubicBezTo>
                              <a:cubicBezTo>
                                <a:pt x="39" y="60"/>
                                <a:pt x="38" y="60"/>
                                <a:pt x="37" y="60"/>
                              </a:cubicBezTo>
                              <a:cubicBezTo>
                                <a:pt x="36" y="61"/>
                                <a:pt x="35" y="61"/>
                                <a:pt x="34" y="61"/>
                              </a:cubicBezTo>
                              <a:cubicBezTo>
                                <a:pt x="33" y="62"/>
                                <a:pt x="32" y="62"/>
                                <a:pt x="31" y="63"/>
                              </a:cubicBezTo>
                              <a:cubicBezTo>
                                <a:pt x="29" y="64"/>
                                <a:pt x="28" y="66"/>
                                <a:pt x="28" y="68"/>
                              </a:cubicBezTo>
                              <a:cubicBezTo>
                                <a:pt x="28" y="69"/>
                                <a:pt x="29" y="71"/>
                                <a:pt x="31" y="73"/>
                              </a:cubicBezTo>
                              <a:cubicBezTo>
                                <a:pt x="33" y="74"/>
                                <a:pt x="35" y="75"/>
                                <a:pt x="42" y="76"/>
                              </a:cubicBezTo>
                              <a:lnTo>
                                <a:pt x="49" y="77"/>
                              </a:lnTo>
                              <a:cubicBezTo>
                                <a:pt x="56" y="78"/>
                                <a:pt x="60" y="79"/>
                                <a:pt x="64" y="80"/>
                              </a:cubicBezTo>
                              <a:cubicBezTo>
                                <a:pt x="67" y="81"/>
                                <a:pt x="69" y="81"/>
                                <a:pt x="71" y="82"/>
                              </a:cubicBezTo>
                              <a:cubicBezTo>
                                <a:pt x="75" y="85"/>
                                <a:pt x="79" y="89"/>
                                <a:pt x="81" y="95"/>
                              </a:cubicBezTo>
                              <a:cubicBezTo>
                                <a:pt x="81" y="97"/>
                                <a:pt x="82" y="99"/>
                                <a:pt x="82" y="102"/>
                              </a:cubicBezTo>
                              <a:cubicBezTo>
                                <a:pt x="82" y="109"/>
                                <a:pt x="79" y="116"/>
                                <a:pt x="74" y="121"/>
                              </a:cubicBezTo>
                              <a:cubicBezTo>
                                <a:pt x="69" y="126"/>
                                <a:pt x="61" y="129"/>
                                <a:pt x="51" y="130"/>
                              </a:cubicBezTo>
                              <a:cubicBezTo>
                                <a:pt x="48" y="131"/>
                                <a:pt x="44" y="131"/>
                                <a:pt x="41" y="131"/>
                              </a:cubicBezTo>
                              <a:cubicBezTo>
                                <a:pt x="30" y="131"/>
                                <a:pt x="22" y="129"/>
                                <a:pt x="15" y="125"/>
                              </a:cubicBezTo>
                              <a:cubicBezTo>
                                <a:pt x="9" y="122"/>
                                <a:pt x="4" y="117"/>
                                <a:pt x="2" y="112"/>
                              </a:cubicBezTo>
                              <a:cubicBezTo>
                                <a:pt x="1" y="109"/>
                                <a:pt x="0" y="106"/>
                                <a:pt x="0" y="103"/>
                              </a:cubicBezTo>
                              <a:cubicBezTo>
                                <a:pt x="0" y="95"/>
                                <a:pt x="4" y="88"/>
                                <a:pt x="11" y="84"/>
                              </a:cubicBezTo>
                              <a:cubicBezTo>
                                <a:pt x="14" y="83"/>
                                <a:pt x="17" y="82"/>
                                <a:pt x="20" y="81"/>
                              </a:cubicBezTo>
                              <a:cubicBezTo>
                                <a:pt x="20" y="81"/>
                                <a:pt x="21" y="81"/>
                                <a:pt x="22" y="81"/>
                              </a:cubicBezTo>
                              <a:cubicBezTo>
                                <a:pt x="19" y="80"/>
                                <a:pt x="19" y="79"/>
                                <a:pt x="17" y="78"/>
                              </a:cubicBezTo>
                              <a:cubicBezTo>
                                <a:pt x="14" y="76"/>
                                <a:pt x="13" y="73"/>
                                <a:pt x="13" y="70"/>
                              </a:cubicBezTo>
                              <a:cubicBezTo>
                                <a:pt x="13" y="66"/>
                                <a:pt x="14" y="64"/>
                                <a:pt x="16" y="62"/>
                              </a:cubicBezTo>
                              <a:cubicBezTo>
                                <a:pt x="17" y="61"/>
                                <a:pt x="18" y="60"/>
                                <a:pt x="19" y="59"/>
                              </a:cubicBezTo>
                              <a:cubicBezTo>
                                <a:pt x="21" y="59"/>
                                <a:pt x="22" y="58"/>
                                <a:pt x="25" y="57"/>
                              </a:cubicBezTo>
                              <a:cubicBezTo>
                                <a:pt x="25" y="57"/>
                                <a:pt x="25" y="57"/>
                                <a:pt x="26" y="57"/>
                              </a:cubicBezTo>
                              <a:cubicBezTo>
                                <a:pt x="23" y="56"/>
                                <a:pt x="22" y="56"/>
                                <a:pt x="21" y="55"/>
                              </a:cubicBezTo>
                              <a:cubicBezTo>
                                <a:pt x="19" y="54"/>
                                <a:pt x="17" y="53"/>
                                <a:pt x="16" y="52"/>
                              </a:cubicBezTo>
                              <a:cubicBezTo>
                                <a:pt x="11" y="49"/>
                                <a:pt x="8" y="45"/>
                                <a:pt x="6" y="40"/>
                              </a:cubicBezTo>
                              <a:cubicBezTo>
                                <a:pt x="5" y="37"/>
                                <a:pt x="5" y="33"/>
                                <a:pt x="5" y="30"/>
                              </a:cubicBezTo>
                              <a:cubicBezTo>
                                <a:pt x="5" y="23"/>
                                <a:pt x="7" y="17"/>
                                <a:pt x="11" y="12"/>
                              </a:cubicBezTo>
                              <a:cubicBezTo>
                                <a:pt x="13" y="9"/>
                                <a:pt x="16" y="6"/>
                                <a:pt x="19" y="4"/>
                              </a:cubicBezTo>
                              <a:cubicBezTo>
                                <a:pt x="24" y="2"/>
                                <a:pt x="29" y="0"/>
                                <a:pt x="37" y="0"/>
                              </a:cubicBezTo>
                              <a:cubicBezTo>
                                <a:pt x="39" y="0"/>
                                <a:pt x="42" y="0"/>
                                <a:pt x="45" y="0"/>
                              </a:cubicBezTo>
                              <a:cubicBezTo>
                                <a:pt x="47" y="0"/>
                                <a:pt x="51" y="0"/>
                                <a:pt x="56" y="0"/>
                              </a:cubicBezTo>
                              <a:lnTo>
                                <a:pt x="76" y="0"/>
                              </a:lnTo>
                              <a:close/>
                              <a:moveTo>
                                <a:pt x="55" y="31"/>
                              </a:moveTo>
                              <a:cubicBezTo>
                                <a:pt x="55" y="31"/>
                                <a:pt x="55" y="30"/>
                                <a:pt x="55" y="30"/>
                              </a:cubicBezTo>
                              <a:cubicBezTo>
                                <a:pt x="55" y="25"/>
                                <a:pt x="54" y="21"/>
                                <a:pt x="51" y="18"/>
                              </a:cubicBezTo>
                              <a:cubicBezTo>
                                <a:pt x="47" y="15"/>
                                <a:pt x="43" y="14"/>
                                <a:pt x="38" y="14"/>
                              </a:cubicBezTo>
                              <a:cubicBezTo>
                                <a:pt x="33" y="14"/>
                                <a:pt x="29" y="15"/>
                                <a:pt x="26" y="18"/>
                              </a:cubicBezTo>
                              <a:cubicBezTo>
                                <a:pt x="22" y="21"/>
                                <a:pt x="21" y="25"/>
                                <a:pt x="21" y="30"/>
                              </a:cubicBezTo>
                              <a:cubicBezTo>
                                <a:pt x="21" y="35"/>
                                <a:pt x="22" y="39"/>
                                <a:pt x="26" y="42"/>
                              </a:cubicBezTo>
                              <a:cubicBezTo>
                                <a:pt x="27" y="43"/>
                                <a:pt x="29" y="44"/>
                                <a:pt x="31" y="45"/>
                              </a:cubicBezTo>
                              <a:cubicBezTo>
                                <a:pt x="33" y="46"/>
                                <a:pt x="36" y="46"/>
                                <a:pt x="38" y="46"/>
                              </a:cubicBezTo>
                              <a:cubicBezTo>
                                <a:pt x="43" y="46"/>
                                <a:pt x="46" y="45"/>
                                <a:pt x="49" y="43"/>
                              </a:cubicBezTo>
                              <a:cubicBezTo>
                                <a:pt x="53" y="40"/>
                                <a:pt x="55" y="36"/>
                                <a:pt x="55" y="31"/>
                              </a:cubicBezTo>
                              <a:close/>
                              <a:moveTo>
                                <a:pt x="65" y="104"/>
                              </a:moveTo>
                              <a:lnTo>
                                <a:pt x="65" y="103"/>
                              </a:lnTo>
                              <a:cubicBezTo>
                                <a:pt x="65" y="99"/>
                                <a:pt x="63" y="96"/>
                                <a:pt x="60" y="94"/>
                              </a:cubicBezTo>
                              <a:cubicBezTo>
                                <a:pt x="58" y="93"/>
                                <a:pt x="56" y="92"/>
                                <a:pt x="54" y="92"/>
                              </a:cubicBezTo>
                              <a:cubicBezTo>
                                <a:pt x="50" y="91"/>
                                <a:pt x="46" y="90"/>
                                <a:pt x="40" y="90"/>
                              </a:cubicBezTo>
                              <a:cubicBezTo>
                                <a:pt x="33" y="90"/>
                                <a:pt x="28" y="91"/>
                                <a:pt x="24" y="93"/>
                              </a:cubicBezTo>
                              <a:cubicBezTo>
                                <a:pt x="21" y="94"/>
                                <a:pt x="18" y="97"/>
                                <a:pt x="17" y="99"/>
                              </a:cubicBezTo>
                              <a:cubicBezTo>
                                <a:pt x="17" y="100"/>
                                <a:pt x="16" y="102"/>
                                <a:pt x="16" y="103"/>
                              </a:cubicBezTo>
                              <a:cubicBezTo>
                                <a:pt x="16" y="105"/>
                                <a:pt x="17" y="107"/>
                                <a:pt x="18" y="109"/>
                              </a:cubicBezTo>
                              <a:cubicBezTo>
                                <a:pt x="19" y="111"/>
                                <a:pt x="21" y="113"/>
                                <a:pt x="25" y="114"/>
                              </a:cubicBezTo>
                              <a:cubicBezTo>
                                <a:pt x="29" y="116"/>
                                <a:pt x="33" y="117"/>
                                <a:pt x="40" y="118"/>
                              </a:cubicBezTo>
                              <a:cubicBezTo>
                                <a:pt x="40" y="118"/>
                                <a:pt x="41" y="118"/>
                                <a:pt x="41" y="118"/>
                              </a:cubicBezTo>
                              <a:cubicBezTo>
                                <a:pt x="47" y="118"/>
                                <a:pt x="52" y="117"/>
                                <a:pt x="56" y="115"/>
                              </a:cubicBezTo>
                              <a:cubicBezTo>
                                <a:pt x="58" y="114"/>
                                <a:pt x="60" y="113"/>
                                <a:pt x="61" y="112"/>
                              </a:cubicBezTo>
                              <a:cubicBezTo>
                                <a:pt x="64" y="110"/>
                                <a:pt x="65" y="107"/>
                                <a:pt x="65" y="10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 o:spid="_x0000_s1026" editas="canvas" style="width:21.25pt;height:25.2pt;mso-position-horizontal-relative:char;mso-position-vertical-relative:line" coordsize="26987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CRgsAAHwzAAAOAAAAZHJzL2Uyb0RvYy54bWzkW91u28oRvi/QdyB4WcARl+KPKEQ5SOy4&#10;KJD2BDg+D0BTlCVUIlWStpJz0HfvzM4staMs41XTXhT1hS0uh9/OfDM7M7uU3/705bAPXuqu37XN&#10;KlRvojCom6pd75qnVfjrw/3NIgz6oWzW5b5t6lX4te7Dn9798Q9vT8dlHbfbdr+uuwBAmn55Oq7C&#10;7TAcl7NZX23rQ9m/aY91Azc3bXcoB7jsnmbrrjwB+mE/i6Mom53abn3s2qruexi9o5vhO42/2dTV&#10;8PNm09dDsF+FoNugf3f69yP+nr17Wy6fuvK43VWsRvlvaHEodw1MOkLdlUMZPHe7b6AOu6pr+3Yz&#10;vKnaw6zdbHZVrW0Aa1R0Yc1t2byUvTamAnaMgvDpP4j7+IR6N+39br8HNmaAvsQx/HsC/9R4e99I&#10;IRrRsixzOoID++Poyv7HVPxlWx5rbXm/rP728rkLdutVmIRBUx4gjN4/D60WCeYZ+hBnB7Ffjp87&#10;VLQ/fmqrv/dB095uy+apft8fIRIgPuF5M9R17Wlbl2tQVCEEGGNh4EUPaMHj6a/tGmYsYUbt4S+b&#10;7oBzgO+CLzqQvo6BVH8ZggoG46xY5GkYVHBrDmGa6ECblUvz8LHrhz/X7SHAD6uwA+00ePnyqR9Q&#10;mXJpRATxU54olzA1PIrCqIQOvd+LqPi4+LhIbpI4+3iTRHd3N+/vb5Ob7F7l6d387vb2Tv0T51XJ&#10;crtbr+sGg8AsA5X4uZAXJAXwuBD6dr9bIxyq1HdPj7f7LngpYRne6x9NOdw5i82kGpoEsOXCJBUn&#10;0Ye4uLnPFvlNcp+kN0UeLW4iVXwosigpkrt7adKnXVP/uEnBaRUWaZxqL1lKX9gW6Z9vbSuXh90A&#10;iW6/O6zCxShULjECPzZrcHm5HMrdnj5bVKD6ZyogLoyjdbxiiFL0P7brrxCuXQvhBIkOUjJ82Lbd&#10;b2FwgvS2Cvt/PJddHQb7vzQQ8oVKICiDQV8kaR7DRWffebTvlE0FUKtwCAP6eDtQDn0+drunLcyk&#10;NDFNiwtzs9MhjEuItOLFBemBdP2v54nc5In7rq6xeATzxXfTxMf1bvjc7prhB7NBqjIFTMKyT/Ii&#10;0nmFFiRmBTVf5DCms0IcR2macKCYrFA9U1bAYDCZAErKmhf205qz3wNMsTnsoVD9aRbkWXAKFjFC&#10;oawRgXlGETUPtoGaszpnmdiSydwwc0tEpW4YyMrjVHns1AZy4SgyV26YzJJJcycM+HWESRM3DDQc&#10;o0yinDCFJZJFbhh044gzT5w4yiY5mzBL2SzHCzeQTXO2mNDI5jlx86xsoiEynG5XNtPZhGk21Ysp&#10;jmyuF26ulU12MRFBmH1GsnO3RrFNtoon2I5ttifcH9tsw7JwsxTbdLvZhnJwVlupeALIplu5WYoF&#10;3RORHdt0xxMq2XSDS5wBMLfphuTgyh+QLc625RMBMLfZVoUbyGY7LSY0EmRPpCKbbUgQbtME2RNA&#10;NtnphNegYJztT92W2VzPJyjCKjuG9gRFic31hPMTm+rErVBiUz2lj830RO1IbKancGyi0wl9bKIn&#10;CbKJnrvzY2IzrSYYSm2mIT+4ojq1mZ7SKLWphvTgBLKpBnc4gxEK/Nn3iXt5pDbXyUShTm2yMzfZ&#10;qU22iqZIstmG2ue0zWa7mADKbLYTN1Bms11MBFJms63cdT+z2S4mckhms63cgZTZbKtoCsmme8o2&#10;QTdM54yAzKY7daejzKZbTTVZuc33RAjkNt8iBGDfMLaR5Zb2mOWy+tJwawmfoLOHI5tI9/HHtse9&#10;LfaZ0Mo+0P5Yy2OTOSEMfkThOTe1IPUdYfAVCqdewuAOFM69hIFxFC68hLlZf4BOjnbd39caezkE&#10;V35GKrYSujIvdLZT+Rmq2FLosHzQscdC3aGP8hJnU6FZ8hJnU6El8hJnU6Hv8RJnU2M/U7G/QVNp&#10;xwOx/32vYhejxf1MnbOpcz9T4YCK0P1Mxb5DK+NnKrYXKA4thA+R2EVocT9TEzYVGgIvdDY18TM1&#10;YVOhuvugY31H3aGGe4mzqamfqVirNbqfqViRtbifqSmbmvqZisUV0aGA+piKJVSL+5mKhVKL+5ma&#10;samZn6lY8jS6n6lY11AcapdlKq1ZLk54Onp5ft+FAZzfP+IzcFRaDljTzEc8q4MDkWCLRy50MHVo&#10;X+qHVgsMWNlysskcy55v7xuH2JjuzV3z96jBsDsBE76Rqp4fd9WH+jcbkbmHykCaEwB0JQggB0nF&#10;c+0QaE5saEkQRp+IAyuEzYPaeeMg+QgqCHP+Kja2FoAN22tL75ziLhYT8uA5976OTTB0km9U5Lig&#10;vGYGObbO6ehVbGz4QG9KMSMMTQh9vmUM9s8gOR7KSYblFVHLKQNSgQ1DRAGaNYgbKsQel8SrenPm&#10;pSeM3py9LwZpQkgZMCGum1ex59Bwgjb0hMHmunMxSJxcg01RS4lrxCbzLwYpC51T3Ot60zqDbGdR&#10;y8X7YpA5GfPhq9jQWWhOxBLEAxckSjjYDPqvHfOE9r7hhCektGcG8dAFJsz99Z4TJ7nQGzoTDaPz&#10;u8Hm4IHM54oTmdFwv416mIxv7srY4lVAHs81H2YyiBgNIEzm3Lfwj1QoOQiz0LVhxCbl5CDnJzoH&#10;91oF+H4OsQVJOWMLvWEmlCzGcvlqNJknRBLAkoQwEpsGVaSD2ktxxoHdq70OWHMlsz/EBc4Jx6VO&#10;r7v8idtR/YiIelimNComxeMUlIWG2xVULnhu+sa3ERREnO4uRw28v/bc+l8A4amwtkloj4fletTf&#10;sYYbkYKYYyW8zTPCjtGXGTZWupXWkYqEM8ygf5qgJyiCzToitRdi3eIbDaBkodOJVzTyHnehdTHQ&#10;QIWGETTxBpTWrRe2eMJg43sAVFHkBHbwFdj4XgJhdOQabB6EtWRVGDaGEpyX3swJpdoRmzO1JIoH&#10;/dcPdJmot6xJPCEkWFtvLsVXRCCXe0EtHzPIxoCJuqKhYbfJ3oXdBrsjS298qwIWUgflxbd4wvDt&#10;HiROrsEmvmWTZ/QWq9JY6J9NDIvSbeQE2rYaY/CVHXJyhS9pmcjGl/oZap8NNCHDOYJvniL3zEW2&#10;4zER2zx2LTAdOBntiAyZWjlJXZNayYlyWfPysEOPHeKf/fAlIfhF5jnKLCKxAFso588F9+gChDs4&#10;OUYs+wPD2cyoiSGZy7gA5gMON7DpB6l4X2ymzc1q3/a1Xtfn7TW3jBwapqyf71eitXJIjyrb0eUc&#10;9Moc+PYF/SeaQN7XUc80YnN59m/7mWnawBsYfEUHE8qtPu+9aNBLb277JQxvKeSEsDnXE/rrzclN&#10;ms/JTRLFg1d0f+YJwTdPCCFvVwHOS/4ZD9+hA7XAsA1DixH6S2uQt1lXHCMw34lI+HyyezHIOVZL&#10;evmSQ0LCwJU2RhDF2zKy0AsbqoiGkUub144whlfC1LHN5FrmAxZ424QMg1LnxWwSAS3jUVD7BwTN&#10;bdeaZ2G5V+JztkLozTvNwkwv0eQV5xPyUCHihNNdITI5JwIa9OObG23RQbEvC+EEPrinQS9sjkEJ&#10;w2cLhZiQqxJZ6IXN65JYNLmKO79CVHpFq4w844XNT6hI2M8dDW98xyk5W0UmSKQD5RW5cwQSS2Wc&#10;VCpPruets5/2vOWjN4RGT+ZL0ZnvOEoLS12RyE3Oltt2k97BCittccioK45t5SNGT/y+CRYhAnKP&#10;epFjSpwEwu9PaHihPa8weMHNiUI6U16Jlcp8Gj15xV9wbw4orugKzVk8vAS2WB7zlNB+HJ3IM5wf&#10;gTV8GaET4fhWQlN5/mbn9LeHp74ZfeW3vv9XvyLdtc/8Tej/u29F039SHCsdOPzvKPg/JPY1fLb/&#10;aebdvwAAAP//AwBQSwMEFAAGAAgAAAAhAB+VOIbYAAAAAwEAAA8AAABkcnMvZG93bnJldi54bWxM&#10;j8FOwzAQRO9I/IO1SNyo3SpFVYhTVRUgOJICZzfexlHtdWq7Tfh7DBe4rDSa0czbaj05yy4YYu9J&#10;wnwmgCG1XvfUSXjfPd2tgMWkSCvrCSV8YYR1fX1VqVL7kd7w0qSO5RKKpZJgUhpKzmNr0Kk48wNS&#10;9g4+OJWyDB3XQY253Fm+EOKeO9VTXjBqwK3B9ticnQRC8djYwF9S+/E5mNOqe34tRilvb6bNA7CE&#10;U/oLww9+Roc6M+39mXRkVkJ+JP3e7BWLJbC9hKUogNcV/89efwMAAP//AwBQSwECLQAUAAYACAAA&#10;ACEAtoM4kv4AAADhAQAAEwAAAAAAAAAAAAAAAAAAAAAAW0NvbnRlbnRfVHlwZXNdLnhtbFBLAQIt&#10;ABQABgAIAAAAIQA4/SH/1gAAAJQBAAALAAAAAAAAAAAAAAAAAC8BAABfcmVscy8ucmVsc1BLAQIt&#10;ABQABgAIAAAAIQDfJI+CRgsAAHwzAAAOAAAAAAAAAAAAAAAAAC4CAABkcnMvZTJvRG9jLnhtbFBL&#10;AQItABQABgAIAAAAIQAflTiG2AAAAAMBAAAPAAAAAAAAAAAAAAAAAKANAABkcnMvZG93bnJldi54&#10;bWxQSwUGAAAAAAQABADzAAAAp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75;height:320040;visibility:visible;mso-wrap-style:square">
                <v:fill o:detectmouseclick="t"/>
                <v:path o:connecttype="none"/>
              </v:shape>
              <v:rect id="AutoShape 36" o:spid="_x0000_s1028" style="position:absolute;width:269875;height:32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 id="Freeform 38" o:spid="_x0000_s1029" style="position:absolute;left:51610;top:47901;width:138701;height:220554;visibility:visible;mso-wrap-style:square;v-text-anchor:top" coordsize="8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5Lh8MA&#10;AADaAAAADwAAAGRycy9kb3ducmV2LnhtbESPzW7CMBCE70i8g7VIvYEDB4oCBrVQSi8cSOh9FW9+&#10;1HgdYjeEPn2NhMRxNDPfaFab3tSio9ZVlhVMJxEI4szqigsF53Q/XoBwHlljbZkU3MjBZj0crDDW&#10;9son6hJfiABhF6OC0vsmltJlJRl0E9sQBy+3rUEfZFtI3eI1wE0tZ1E0lwYrDgslNrQtKftJfo2C&#10;NHrPP7K/Y3pJ88/dNx+qWdclSr2M+rclCE+9f4Yf7S+t4BXuV8IN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5Lh8MAAADaAAAADwAAAAAAAAAAAAAAAACYAgAAZHJzL2Rv&#10;d25yZXYueG1sUEsFBgAAAAAEAAQA9QAAAIgDAAAAAA==&#10;" path="m76,r,13l63,13v1,1,2,1,3,2c67,16,67,17,68,18v3,4,4,8,4,13c72,36,70,41,68,45v-3,4,-6,7,-11,9c54,56,51,57,45,59v-1,,-3,,-4,1c39,60,38,60,37,60v-1,1,-2,1,-3,1c33,62,32,62,31,63v-2,1,-3,3,-3,5c28,69,29,71,31,73v2,1,4,2,11,3l49,77v7,1,11,2,15,3c67,81,69,81,71,82v4,3,8,7,10,13c81,97,82,99,82,102v,7,-3,14,-8,19c69,126,61,129,51,130v-3,1,-7,1,-10,1c30,131,22,129,15,125,9,122,4,117,2,112,1,109,,106,,103,,95,4,88,11,84v3,-1,6,-2,9,-3c20,81,21,81,22,81,19,80,19,79,17,78,14,76,13,73,13,70v,-4,1,-6,3,-8c17,61,18,60,19,59v2,,3,-1,6,-2c25,57,25,57,26,57,23,56,22,56,21,55,19,54,17,53,16,52,11,49,8,45,6,40,5,37,5,33,5,30,5,23,7,17,11,12,13,9,16,6,19,4,24,2,29,,37,v2,,5,,8,c47,,51,,56,l76,xm55,31v,,,-1,,-1c55,25,54,21,51,18,47,15,43,14,38,14v-5,,-9,1,-12,4c22,21,21,25,21,30v,5,1,9,5,12c27,43,29,44,31,45v2,1,5,1,7,1c43,46,46,45,49,43v4,-3,6,-7,6,-12xm65,104r,-1c65,99,63,96,60,94,58,93,56,92,54,92,50,91,46,90,40,90v-7,,-12,1,-16,3c21,94,18,97,17,99v,1,-1,3,-1,4c16,105,17,107,18,109v1,2,3,4,7,5c29,116,33,117,40,118v,,1,,1,c47,118,52,117,56,115v2,-1,4,-2,5,-3c64,110,65,107,65,104xe" stroked="f">
                <v:path arrowok="t" o:connecttype="custom" o:connectlocs="128552,21887;111637,25254;121786,52192;96414,90915;69351,101017;57510,102701;47361,114486;71042,127955;108254,134689;137010,159944;125169,203718;69351,220554;3383,188565;18606,141424;37212,136373;21989,117853;32138,99333;43978,95966;27064,87548;8457,50509;32138,6734;76116,0;128552,0;93031,50509;64276,23571;35521,50509;52436,75763;82882,72396;109946,175096;101489,158260;67659,151526;28755,166678;30447,183514;67659,198667;94723,193616;109946,175096" o:connectangles="0,0,0,0,0,0,0,0,0,0,0,0,0,0,0,0,0,0,0,0,0,0,0,0,0,0,0,0,0,0,0,0,0,0,0,0"/>
                <o:lock v:ext="edit" verticies="t"/>
              </v:shape>
              <w10:anchorlock/>
            </v:group>
          </w:pict>
        </mc:Fallback>
      </mc:AlternateContent>
    </w:r>
    <w:r>
      <w:t xml:space="preserve"> </w:t>
    </w:r>
    <w:r>
      <w:tab/>
    </w:r>
    <w:r>
      <w:rPr>
        <w:noProof/>
      </w:rPr>
      <w:drawing>
        <wp:inline distT="0" distB="0" distL="0" distR="0" wp14:anchorId="659FE9BB" wp14:editId="42D69ACD">
          <wp:extent cx="1270635" cy="368300"/>
          <wp:effectExtent l="0" t="0" r="5715" b="0"/>
          <wp:docPr id="2" name="Picture 2" descr="C:\Users\pyates01\Desktop\ae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tes01\Desktop\aemed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368300"/>
                  </a:xfrm>
                  <a:prstGeom prst="rect">
                    <a:avLst/>
                  </a:prstGeom>
                  <a:noFill/>
                  <a:ln>
                    <a:noFill/>
                  </a:ln>
                </pic:spPr>
              </pic:pic>
            </a:graphicData>
          </a:graphic>
        </wp:inline>
      </w:drawing>
    </w:r>
  </w:p>
  <w:p w:rsidR="00002423" w:rsidRDefault="000024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055"/>
    <w:multiLevelType w:val="hybridMultilevel"/>
    <w:tmpl w:val="CC60FA46"/>
    <w:lvl w:ilvl="0" w:tplc="C1567DEA">
      <w:start w:val="1"/>
      <w:numFmt w:val="bullet"/>
      <w:lvlText w:val=""/>
      <w:lvlJc w:val="left"/>
      <w:pPr>
        <w:ind w:left="1058" w:hanging="360"/>
      </w:pPr>
      <w:rPr>
        <w:rFonts w:ascii="Wingdings" w:hAnsi="Wingdings" w:hint="default"/>
        <w:color w:val="7030A0"/>
        <w:sz w:val="28"/>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1">
    <w:nsid w:val="374D54AA"/>
    <w:multiLevelType w:val="hybridMultilevel"/>
    <w:tmpl w:val="45F66BEC"/>
    <w:lvl w:ilvl="0" w:tplc="A2C6F234">
      <w:start w:val="1"/>
      <w:numFmt w:val="bullet"/>
      <w:pStyle w:val="Bullet"/>
      <w:lvlText w:val=""/>
      <w:lvlJc w:val="left"/>
      <w:pPr>
        <w:ind w:left="1080" w:hanging="360"/>
      </w:pPr>
      <w:rPr>
        <w:rFonts w:ascii="Wingdings" w:hAnsi="Wingdings" w:hint="default"/>
        <w:color w:val="7030A0"/>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C"/>
    <w:rsid w:val="00002423"/>
    <w:rsid w:val="0003578F"/>
    <w:rsid w:val="00076560"/>
    <w:rsid w:val="00092D46"/>
    <w:rsid w:val="001014F8"/>
    <w:rsid w:val="001A24A9"/>
    <w:rsid w:val="001D5F5A"/>
    <w:rsid w:val="001D628E"/>
    <w:rsid w:val="00252745"/>
    <w:rsid w:val="002E34E4"/>
    <w:rsid w:val="002E7B23"/>
    <w:rsid w:val="00356C69"/>
    <w:rsid w:val="00376F2B"/>
    <w:rsid w:val="00421C4A"/>
    <w:rsid w:val="00444ED1"/>
    <w:rsid w:val="004B4EA1"/>
    <w:rsid w:val="004E1B85"/>
    <w:rsid w:val="005479EF"/>
    <w:rsid w:val="005A44D3"/>
    <w:rsid w:val="005D1F68"/>
    <w:rsid w:val="00687190"/>
    <w:rsid w:val="006E0E4F"/>
    <w:rsid w:val="00726BED"/>
    <w:rsid w:val="00757482"/>
    <w:rsid w:val="00774D5C"/>
    <w:rsid w:val="00877E7C"/>
    <w:rsid w:val="008909C8"/>
    <w:rsid w:val="008B2945"/>
    <w:rsid w:val="008E33FD"/>
    <w:rsid w:val="00924477"/>
    <w:rsid w:val="00984381"/>
    <w:rsid w:val="00A816F9"/>
    <w:rsid w:val="00B00C5D"/>
    <w:rsid w:val="00B11C94"/>
    <w:rsid w:val="00B434F5"/>
    <w:rsid w:val="00B61287"/>
    <w:rsid w:val="00BA5D98"/>
    <w:rsid w:val="00BE15AA"/>
    <w:rsid w:val="00BF0201"/>
    <w:rsid w:val="00C2230E"/>
    <w:rsid w:val="00C32ACA"/>
    <w:rsid w:val="00C5435C"/>
    <w:rsid w:val="00C81079"/>
    <w:rsid w:val="00C90D61"/>
    <w:rsid w:val="00CF6387"/>
    <w:rsid w:val="00D70406"/>
    <w:rsid w:val="00DA1971"/>
    <w:rsid w:val="00E47177"/>
    <w:rsid w:val="00E70EBE"/>
    <w:rsid w:val="00E91BBF"/>
    <w:rsid w:val="00EA5FB3"/>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7C"/>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877E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877E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6B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877E7C"/>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877E7C"/>
    <w:rPr>
      <w:rFonts w:asciiTheme="majorHAnsi" w:eastAsiaTheme="majorEastAsia" w:hAnsiTheme="majorHAnsi" w:cstheme="majorBidi"/>
      <w:b/>
      <w:bCs/>
      <w:color w:val="4F81BD" w:themeColor="accent1"/>
      <w:sz w:val="26"/>
      <w:szCs w:val="26"/>
      <w:lang w:eastAsia="en-GB"/>
    </w:rPr>
  </w:style>
  <w:style w:type="character" w:customStyle="1" w:styleId="NoSpacingChar">
    <w:name w:val="No Spacing Char"/>
    <w:basedOn w:val="DefaultParagraphFont"/>
    <w:link w:val="NoSpacing"/>
    <w:uiPriority w:val="1"/>
    <w:locked/>
    <w:rsid w:val="00877E7C"/>
    <w:rPr>
      <w:rFonts w:ascii="Times New Roman" w:eastAsiaTheme="minorEastAsia" w:hAnsi="Times New Roman" w:cs="Times New Roman"/>
      <w:lang w:val="en-US"/>
    </w:rPr>
  </w:style>
  <w:style w:type="paragraph" w:styleId="NoSpacing">
    <w:name w:val="No Spacing"/>
    <w:link w:val="NoSpacingChar"/>
    <w:uiPriority w:val="1"/>
    <w:qFormat/>
    <w:rsid w:val="00877E7C"/>
    <w:pPr>
      <w:spacing w:after="0" w:line="240" w:lineRule="auto"/>
    </w:pPr>
    <w:rPr>
      <w:rFonts w:ascii="Times New Roman" w:eastAsiaTheme="minorEastAsia" w:hAnsi="Times New Roman" w:cs="Times New Roman"/>
      <w:lang w:val="en-US"/>
    </w:rPr>
  </w:style>
  <w:style w:type="table" w:styleId="TableGrid">
    <w:name w:val="Table Grid"/>
    <w:basedOn w:val="TableNormal"/>
    <w:rsid w:val="00877E7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877E7C"/>
    <w:pPr>
      <w:spacing w:line="276" w:lineRule="auto"/>
      <w:outlineLvl w:val="9"/>
    </w:pPr>
    <w:rPr>
      <w:lang w:val="en-US" w:eastAsia="ja-JP"/>
    </w:rPr>
  </w:style>
  <w:style w:type="paragraph" w:styleId="TOC1">
    <w:name w:val="toc 1"/>
    <w:basedOn w:val="Normal"/>
    <w:next w:val="Normal"/>
    <w:autoRedefine/>
    <w:uiPriority w:val="39"/>
    <w:unhideWhenUsed/>
    <w:rsid w:val="00877E7C"/>
    <w:pPr>
      <w:spacing w:after="100"/>
    </w:pPr>
  </w:style>
  <w:style w:type="character" w:styleId="Hyperlink">
    <w:name w:val="Hyperlink"/>
    <w:basedOn w:val="DefaultParagraphFont"/>
    <w:uiPriority w:val="99"/>
    <w:unhideWhenUsed/>
    <w:rsid w:val="00877E7C"/>
    <w:rPr>
      <w:color w:val="0000FF" w:themeColor="hyperlink"/>
      <w:u w:val="single"/>
    </w:rPr>
  </w:style>
  <w:style w:type="character" w:customStyle="1" w:styleId="BulletChar">
    <w:name w:val="Bullet Char"/>
    <w:link w:val="Bullet"/>
    <w:uiPriority w:val="99"/>
    <w:locked/>
    <w:rsid w:val="00877E7C"/>
    <w:rPr>
      <w:rFonts w:ascii="Arial" w:hAnsi="Arial" w:cs="Arial"/>
    </w:rPr>
  </w:style>
  <w:style w:type="paragraph" w:customStyle="1" w:styleId="Bullet">
    <w:name w:val="Bullet"/>
    <w:basedOn w:val="Normal"/>
    <w:link w:val="BulletChar"/>
    <w:uiPriority w:val="99"/>
    <w:qFormat/>
    <w:rsid w:val="00877E7C"/>
    <w:pPr>
      <w:numPr>
        <w:numId w:val="1"/>
      </w:numPr>
      <w:spacing w:after="200" w:line="276" w:lineRule="auto"/>
      <w:ind w:left="851" w:hanging="513"/>
      <w:contextualSpacing/>
    </w:pPr>
    <w:rPr>
      <w:sz w:val="22"/>
      <w:szCs w:val="22"/>
      <w:lang w:eastAsia="en-US"/>
    </w:rPr>
  </w:style>
  <w:style w:type="paragraph" w:styleId="TOC2">
    <w:name w:val="toc 2"/>
    <w:basedOn w:val="Normal"/>
    <w:next w:val="Normal"/>
    <w:autoRedefine/>
    <w:uiPriority w:val="39"/>
    <w:unhideWhenUsed/>
    <w:rsid w:val="00877E7C"/>
    <w:pPr>
      <w:spacing w:after="100"/>
      <w:ind w:left="200"/>
    </w:pPr>
  </w:style>
  <w:style w:type="paragraph" w:styleId="BalloonText">
    <w:name w:val="Balloon Text"/>
    <w:basedOn w:val="Normal"/>
    <w:link w:val="BalloonTextChar"/>
    <w:uiPriority w:val="99"/>
    <w:semiHidden/>
    <w:unhideWhenUsed/>
    <w:rsid w:val="00877E7C"/>
    <w:rPr>
      <w:rFonts w:ascii="Tahoma" w:hAnsi="Tahoma" w:cs="Tahoma"/>
      <w:sz w:val="16"/>
      <w:szCs w:val="16"/>
    </w:rPr>
  </w:style>
  <w:style w:type="character" w:customStyle="1" w:styleId="BalloonTextChar">
    <w:name w:val="Balloon Text Char"/>
    <w:basedOn w:val="DefaultParagraphFont"/>
    <w:link w:val="BalloonText"/>
    <w:uiPriority w:val="99"/>
    <w:semiHidden/>
    <w:rsid w:val="00877E7C"/>
    <w:rPr>
      <w:rFonts w:ascii="Tahoma" w:hAnsi="Tahoma" w:cs="Tahoma"/>
      <w:sz w:val="16"/>
      <w:szCs w:val="16"/>
      <w:lang w:eastAsia="en-GB"/>
    </w:rPr>
  </w:style>
  <w:style w:type="paragraph" w:styleId="Header">
    <w:name w:val="header"/>
    <w:basedOn w:val="Normal"/>
    <w:link w:val="HeaderChar"/>
    <w:uiPriority w:val="99"/>
    <w:unhideWhenUsed/>
    <w:rsid w:val="00877E7C"/>
    <w:pPr>
      <w:tabs>
        <w:tab w:val="center" w:pos="4513"/>
        <w:tab w:val="right" w:pos="9026"/>
      </w:tabs>
    </w:pPr>
  </w:style>
  <w:style w:type="character" w:customStyle="1" w:styleId="HeaderChar">
    <w:name w:val="Header Char"/>
    <w:basedOn w:val="DefaultParagraphFont"/>
    <w:link w:val="Header"/>
    <w:uiPriority w:val="99"/>
    <w:rsid w:val="00877E7C"/>
    <w:rPr>
      <w:rFonts w:ascii="Arial" w:hAnsi="Arial" w:cs="Arial"/>
      <w:sz w:val="20"/>
      <w:szCs w:val="20"/>
      <w:lang w:eastAsia="en-GB"/>
    </w:rPr>
  </w:style>
  <w:style w:type="paragraph" w:styleId="Footer">
    <w:name w:val="footer"/>
    <w:basedOn w:val="Normal"/>
    <w:link w:val="FooterChar"/>
    <w:uiPriority w:val="99"/>
    <w:unhideWhenUsed/>
    <w:rsid w:val="00877E7C"/>
    <w:pPr>
      <w:tabs>
        <w:tab w:val="center" w:pos="4513"/>
        <w:tab w:val="right" w:pos="9026"/>
      </w:tabs>
    </w:pPr>
  </w:style>
  <w:style w:type="character" w:customStyle="1" w:styleId="FooterChar">
    <w:name w:val="Footer Char"/>
    <w:basedOn w:val="DefaultParagraphFont"/>
    <w:link w:val="Footer"/>
    <w:uiPriority w:val="99"/>
    <w:rsid w:val="00877E7C"/>
    <w:rPr>
      <w:rFonts w:ascii="Arial" w:hAnsi="Arial" w:cs="Arial"/>
      <w:sz w:val="20"/>
      <w:szCs w:val="20"/>
      <w:lang w:eastAsia="en-GB"/>
    </w:rPr>
  </w:style>
  <w:style w:type="character" w:styleId="PageNumber">
    <w:name w:val="page number"/>
    <w:rsid w:val="00877E7C"/>
    <w:rPr>
      <w:rFonts w:ascii="Arial" w:hAnsi="Arial"/>
      <w:sz w:val="20"/>
    </w:rPr>
  </w:style>
  <w:style w:type="character" w:customStyle="1" w:styleId="Heading3Char">
    <w:name w:val="Heading 3 Char"/>
    <w:basedOn w:val="DefaultParagraphFont"/>
    <w:link w:val="Heading3"/>
    <w:uiPriority w:val="9"/>
    <w:rsid w:val="00726BED"/>
    <w:rPr>
      <w:rFonts w:asciiTheme="majorHAnsi" w:eastAsiaTheme="majorEastAsia" w:hAnsiTheme="majorHAnsi" w:cstheme="majorBidi"/>
      <w:b/>
      <w:bCs/>
      <w:color w:val="4F81BD" w:themeColor="accent1"/>
      <w:sz w:val="20"/>
      <w:szCs w:val="20"/>
      <w:lang w:eastAsia="en-GB"/>
    </w:rPr>
  </w:style>
  <w:style w:type="paragraph" w:styleId="TOC3">
    <w:name w:val="toc 3"/>
    <w:basedOn w:val="Normal"/>
    <w:next w:val="Normal"/>
    <w:autoRedefine/>
    <w:uiPriority w:val="39"/>
    <w:unhideWhenUsed/>
    <w:rsid w:val="00DA1971"/>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7C"/>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877E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877E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6B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877E7C"/>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877E7C"/>
    <w:rPr>
      <w:rFonts w:asciiTheme="majorHAnsi" w:eastAsiaTheme="majorEastAsia" w:hAnsiTheme="majorHAnsi" w:cstheme="majorBidi"/>
      <w:b/>
      <w:bCs/>
      <w:color w:val="4F81BD" w:themeColor="accent1"/>
      <w:sz w:val="26"/>
      <w:szCs w:val="26"/>
      <w:lang w:eastAsia="en-GB"/>
    </w:rPr>
  </w:style>
  <w:style w:type="character" w:customStyle="1" w:styleId="NoSpacingChar">
    <w:name w:val="No Spacing Char"/>
    <w:basedOn w:val="DefaultParagraphFont"/>
    <w:link w:val="NoSpacing"/>
    <w:uiPriority w:val="1"/>
    <w:locked/>
    <w:rsid w:val="00877E7C"/>
    <w:rPr>
      <w:rFonts w:ascii="Times New Roman" w:eastAsiaTheme="minorEastAsia" w:hAnsi="Times New Roman" w:cs="Times New Roman"/>
      <w:lang w:val="en-US"/>
    </w:rPr>
  </w:style>
  <w:style w:type="paragraph" w:styleId="NoSpacing">
    <w:name w:val="No Spacing"/>
    <w:link w:val="NoSpacingChar"/>
    <w:uiPriority w:val="1"/>
    <w:qFormat/>
    <w:rsid w:val="00877E7C"/>
    <w:pPr>
      <w:spacing w:after="0" w:line="240" w:lineRule="auto"/>
    </w:pPr>
    <w:rPr>
      <w:rFonts w:ascii="Times New Roman" w:eastAsiaTheme="minorEastAsia" w:hAnsi="Times New Roman" w:cs="Times New Roman"/>
      <w:lang w:val="en-US"/>
    </w:rPr>
  </w:style>
  <w:style w:type="table" w:styleId="TableGrid">
    <w:name w:val="Table Grid"/>
    <w:basedOn w:val="TableNormal"/>
    <w:rsid w:val="00877E7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877E7C"/>
    <w:pPr>
      <w:spacing w:line="276" w:lineRule="auto"/>
      <w:outlineLvl w:val="9"/>
    </w:pPr>
    <w:rPr>
      <w:lang w:val="en-US" w:eastAsia="ja-JP"/>
    </w:rPr>
  </w:style>
  <w:style w:type="paragraph" w:styleId="TOC1">
    <w:name w:val="toc 1"/>
    <w:basedOn w:val="Normal"/>
    <w:next w:val="Normal"/>
    <w:autoRedefine/>
    <w:uiPriority w:val="39"/>
    <w:unhideWhenUsed/>
    <w:rsid w:val="00877E7C"/>
    <w:pPr>
      <w:spacing w:after="100"/>
    </w:pPr>
  </w:style>
  <w:style w:type="character" w:styleId="Hyperlink">
    <w:name w:val="Hyperlink"/>
    <w:basedOn w:val="DefaultParagraphFont"/>
    <w:uiPriority w:val="99"/>
    <w:unhideWhenUsed/>
    <w:rsid w:val="00877E7C"/>
    <w:rPr>
      <w:color w:val="0000FF" w:themeColor="hyperlink"/>
      <w:u w:val="single"/>
    </w:rPr>
  </w:style>
  <w:style w:type="character" w:customStyle="1" w:styleId="BulletChar">
    <w:name w:val="Bullet Char"/>
    <w:link w:val="Bullet"/>
    <w:uiPriority w:val="99"/>
    <w:locked/>
    <w:rsid w:val="00877E7C"/>
    <w:rPr>
      <w:rFonts w:ascii="Arial" w:hAnsi="Arial" w:cs="Arial"/>
    </w:rPr>
  </w:style>
  <w:style w:type="paragraph" w:customStyle="1" w:styleId="Bullet">
    <w:name w:val="Bullet"/>
    <w:basedOn w:val="Normal"/>
    <w:link w:val="BulletChar"/>
    <w:uiPriority w:val="99"/>
    <w:qFormat/>
    <w:rsid w:val="00877E7C"/>
    <w:pPr>
      <w:numPr>
        <w:numId w:val="1"/>
      </w:numPr>
      <w:spacing w:after="200" w:line="276" w:lineRule="auto"/>
      <w:ind w:left="851" w:hanging="513"/>
      <w:contextualSpacing/>
    </w:pPr>
    <w:rPr>
      <w:sz w:val="22"/>
      <w:szCs w:val="22"/>
      <w:lang w:eastAsia="en-US"/>
    </w:rPr>
  </w:style>
  <w:style w:type="paragraph" w:styleId="TOC2">
    <w:name w:val="toc 2"/>
    <w:basedOn w:val="Normal"/>
    <w:next w:val="Normal"/>
    <w:autoRedefine/>
    <w:uiPriority w:val="39"/>
    <w:unhideWhenUsed/>
    <w:rsid w:val="00877E7C"/>
    <w:pPr>
      <w:spacing w:after="100"/>
      <w:ind w:left="200"/>
    </w:pPr>
  </w:style>
  <w:style w:type="paragraph" w:styleId="BalloonText">
    <w:name w:val="Balloon Text"/>
    <w:basedOn w:val="Normal"/>
    <w:link w:val="BalloonTextChar"/>
    <w:uiPriority w:val="99"/>
    <w:semiHidden/>
    <w:unhideWhenUsed/>
    <w:rsid w:val="00877E7C"/>
    <w:rPr>
      <w:rFonts w:ascii="Tahoma" w:hAnsi="Tahoma" w:cs="Tahoma"/>
      <w:sz w:val="16"/>
      <w:szCs w:val="16"/>
    </w:rPr>
  </w:style>
  <w:style w:type="character" w:customStyle="1" w:styleId="BalloonTextChar">
    <w:name w:val="Balloon Text Char"/>
    <w:basedOn w:val="DefaultParagraphFont"/>
    <w:link w:val="BalloonText"/>
    <w:uiPriority w:val="99"/>
    <w:semiHidden/>
    <w:rsid w:val="00877E7C"/>
    <w:rPr>
      <w:rFonts w:ascii="Tahoma" w:hAnsi="Tahoma" w:cs="Tahoma"/>
      <w:sz w:val="16"/>
      <w:szCs w:val="16"/>
      <w:lang w:eastAsia="en-GB"/>
    </w:rPr>
  </w:style>
  <w:style w:type="paragraph" w:styleId="Header">
    <w:name w:val="header"/>
    <w:basedOn w:val="Normal"/>
    <w:link w:val="HeaderChar"/>
    <w:uiPriority w:val="99"/>
    <w:unhideWhenUsed/>
    <w:rsid w:val="00877E7C"/>
    <w:pPr>
      <w:tabs>
        <w:tab w:val="center" w:pos="4513"/>
        <w:tab w:val="right" w:pos="9026"/>
      </w:tabs>
    </w:pPr>
  </w:style>
  <w:style w:type="character" w:customStyle="1" w:styleId="HeaderChar">
    <w:name w:val="Header Char"/>
    <w:basedOn w:val="DefaultParagraphFont"/>
    <w:link w:val="Header"/>
    <w:uiPriority w:val="99"/>
    <w:rsid w:val="00877E7C"/>
    <w:rPr>
      <w:rFonts w:ascii="Arial" w:hAnsi="Arial" w:cs="Arial"/>
      <w:sz w:val="20"/>
      <w:szCs w:val="20"/>
      <w:lang w:eastAsia="en-GB"/>
    </w:rPr>
  </w:style>
  <w:style w:type="paragraph" w:styleId="Footer">
    <w:name w:val="footer"/>
    <w:basedOn w:val="Normal"/>
    <w:link w:val="FooterChar"/>
    <w:uiPriority w:val="99"/>
    <w:unhideWhenUsed/>
    <w:rsid w:val="00877E7C"/>
    <w:pPr>
      <w:tabs>
        <w:tab w:val="center" w:pos="4513"/>
        <w:tab w:val="right" w:pos="9026"/>
      </w:tabs>
    </w:pPr>
  </w:style>
  <w:style w:type="character" w:customStyle="1" w:styleId="FooterChar">
    <w:name w:val="Footer Char"/>
    <w:basedOn w:val="DefaultParagraphFont"/>
    <w:link w:val="Footer"/>
    <w:uiPriority w:val="99"/>
    <w:rsid w:val="00877E7C"/>
    <w:rPr>
      <w:rFonts w:ascii="Arial" w:hAnsi="Arial" w:cs="Arial"/>
      <w:sz w:val="20"/>
      <w:szCs w:val="20"/>
      <w:lang w:eastAsia="en-GB"/>
    </w:rPr>
  </w:style>
  <w:style w:type="character" w:styleId="PageNumber">
    <w:name w:val="page number"/>
    <w:rsid w:val="00877E7C"/>
    <w:rPr>
      <w:rFonts w:ascii="Arial" w:hAnsi="Arial"/>
      <w:sz w:val="20"/>
    </w:rPr>
  </w:style>
  <w:style w:type="character" w:customStyle="1" w:styleId="Heading3Char">
    <w:name w:val="Heading 3 Char"/>
    <w:basedOn w:val="DefaultParagraphFont"/>
    <w:link w:val="Heading3"/>
    <w:uiPriority w:val="9"/>
    <w:rsid w:val="00726BED"/>
    <w:rPr>
      <w:rFonts w:asciiTheme="majorHAnsi" w:eastAsiaTheme="majorEastAsia" w:hAnsiTheme="majorHAnsi" w:cstheme="majorBidi"/>
      <w:b/>
      <w:bCs/>
      <w:color w:val="4F81BD" w:themeColor="accent1"/>
      <w:sz w:val="20"/>
      <w:szCs w:val="20"/>
      <w:lang w:eastAsia="en-GB"/>
    </w:rPr>
  </w:style>
  <w:style w:type="paragraph" w:styleId="TOC3">
    <w:name w:val="toc 3"/>
    <w:basedOn w:val="Normal"/>
    <w:next w:val="Normal"/>
    <w:autoRedefine/>
    <w:uiPriority w:val="39"/>
    <w:unhideWhenUsed/>
    <w:rsid w:val="00DA197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8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B5FAD-AEE5-4624-9F48-7EE0D72D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MESSAGING – EXCHNAGE SERVER 2010 MIGRATION TESTING (E2E)</vt:lpstr>
    </vt:vector>
  </TitlesOfParts>
  <Company>Aegis Media</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MESSAGING – EXCHNAGE SERVER 2010 MIGRATION TESTING (E2E)</dc:title>
  <dc:creator>Paul Yates</dc:creator>
  <cp:lastModifiedBy>Paul Yates</cp:lastModifiedBy>
  <cp:revision>25</cp:revision>
  <dcterms:created xsi:type="dcterms:W3CDTF">2012-07-24T08:13:00Z</dcterms:created>
  <dcterms:modified xsi:type="dcterms:W3CDTF">2012-07-24T17:26:00Z</dcterms:modified>
</cp:coreProperties>
</file>